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E396A13" w14:textId="77777777" w:rsidR="00BA4164" w:rsidRPr="0061490C" w:rsidRDefault="00BA4164" w:rsidP="00BA4164">
      <w:pPr>
        <w:shd w:val="clear" w:color="auto" w:fill="FFFFFF"/>
        <w:tabs>
          <w:tab w:val="left" w:pos="2185"/>
        </w:tabs>
        <w:jc w:val="right"/>
        <w:rPr>
          <w:szCs w:val="28"/>
          <w:lang w:val="ro-RO" w:eastAsia="ru-RU"/>
        </w:rPr>
      </w:pPr>
      <w:r w:rsidRPr="0061490C">
        <w:rPr>
          <w:szCs w:val="28"/>
          <w:lang w:val="ro-RO" w:eastAsia="ru-RU"/>
        </w:rPr>
        <w:t xml:space="preserve">Anexa nr. </w:t>
      </w:r>
    </w:p>
    <w:p w14:paraId="7BA744EC" w14:textId="0CC5A535" w:rsidR="00BA4164" w:rsidRPr="0061490C" w:rsidRDefault="004F3698" w:rsidP="00BA4164">
      <w:pPr>
        <w:shd w:val="clear" w:color="auto" w:fill="FFFFFF"/>
        <w:jc w:val="right"/>
        <w:rPr>
          <w:szCs w:val="28"/>
          <w:lang w:val="ro-RO" w:eastAsia="ru-RU"/>
        </w:rPr>
      </w:pPr>
      <w:r>
        <w:rPr>
          <w:szCs w:val="28"/>
          <w:lang w:val="ro-RO" w:eastAsia="ru-RU"/>
        </w:rPr>
        <w:t>la Hotărâ</w:t>
      </w:r>
      <w:r w:rsidR="00BA4164" w:rsidRPr="0061490C">
        <w:rPr>
          <w:szCs w:val="28"/>
          <w:lang w:val="ro-RO" w:eastAsia="ru-RU"/>
        </w:rPr>
        <w:t xml:space="preserve">rea Guvernului nr.  din </w:t>
      </w:r>
    </w:p>
    <w:p w14:paraId="5B0C12D6" w14:textId="77777777" w:rsidR="00BA4164" w:rsidRPr="0061490C" w:rsidRDefault="00BA4164" w:rsidP="00BA4164">
      <w:pPr>
        <w:rPr>
          <w:rFonts w:eastAsia="Calibri"/>
          <w:b/>
          <w:bCs/>
          <w:sz w:val="28"/>
          <w:szCs w:val="28"/>
          <w:lang w:val="ro-RO"/>
        </w:rPr>
      </w:pPr>
    </w:p>
    <w:p w14:paraId="793B7461" w14:textId="77777777" w:rsidR="00BA4164" w:rsidRPr="0061490C" w:rsidRDefault="00BA4164" w:rsidP="00BA4164">
      <w:pPr>
        <w:jc w:val="center"/>
        <w:rPr>
          <w:rFonts w:eastAsia="Calibri"/>
          <w:b/>
          <w:bCs/>
          <w:sz w:val="28"/>
          <w:lang w:val="ro-RO"/>
        </w:rPr>
      </w:pPr>
      <w:r w:rsidRPr="0061490C">
        <w:rPr>
          <w:rFonts w:eastAsia="Calibri"/>
          <w:b/>
          <w:bCs/>
          <w:sz w:val="28"/>
          <w:lang w:val="ro-RO"/>
        </w:rPr>
        <w:t>REGULAMENT</w:t>
      </w:r>
    </w:p>
    <w:p w14:paraId="78ECA8DE" w14:textId="77777777" w:rsidR="00BA4164" w:rsidRPr="0061490C" w:rsidRDefault="00BA4164" w:rsidP="00F8729A">
      <w:pPr>
        <w:jc w:val="center"/>
        <w:rPr>
          <w:rFonts w:eastAsia="Calibri"/>
          <w:b/>
          <w:bCs/>
          <w:sz w:val="28"/>
          <w:lang w:val="ro-RO"/>
        </w:rPr>
      </w:pPr>
      <w:r w:rsidRPr="0061490C">
        <w:rPr>
          <w:rFonts w:eastAsia="Calibri"/>
          <w:b/>
          <w:bCs/>
          <w:sz w:val="28"/>
          <w:lang w:val="ro-RO"/>
        </w:rPr>
        <w:t xml:space="preserve">cu privire la etichetarea energetică a </w:t>
      </w:r>
      <w:r w:rsidR="0017080B" w:rsidRPr="0017080B">
        <w:rPr>
          <w:rFonts w:eastAsia="Calibri"/>
          <w:b/>
          <w:bCs/>
          <w:sz w:val="28"/>
          <w:lang w:val="ro-RO"/>
        </w:rPr>
        <w:t>unităților de ventilație rezidențiale</w:t>
      </w:r>
    </w:p>
    <w:p w14:paraId="2A1741C3" w14:textId="77777777" w:rsidR="00F8729A" w:rsidRPr="0061490C" w:rsidRDefault="00F8729A" w:rsidP="00F8729A">
      <w:pPr>
        <w:jc w:val="center"/>
        <w:rPr>
          <w:rFonts w:eastAsia="Calibri"/>
          <w:b/>
          <w:bCs/>
          <w:lang w:val="ro-RO"/>
        </w:rPr>
      </w:pPr>
    </w:p>
    <w:p w14:paraId="5942AC15" w14:textId="77777777" w:rsidR="00BA4164" w:rsidRPr="0061490C" w:rsidRDefault="00BA4164" w:rsidP="00BA4164">
      <w:pPr>
        <w:shd w:val="clear" w:color="auto" w:fill="FFFFFF"/>
        <w:tabs>
          <w:tab w:val="left" w:pos="284"/>
          <w:tab w:val="left" w:pos="993"/>
        </w:tabs>
        <w:spacing w:after="160" w:line="259" w:lineRule="auto"/>
        <w:ind w:left="547"/>
        <w:jc w:val="center"/>
        <w:rPr>
          <w:rFonts w:eastAsia="Calibri"/>
          <w:b/>
          <w:bCs/>
          <w:lang w:val="ro-RO"/>
        </w:rPr>
      </w:pPr>
      <w:r w:rsidRPr="0061490C">
        <w:rPr>
          <w:b/>
          <w:lang w:val="ro-RO"/>
        </w:rPr>
        <w:t>I. DISPOZIŢII</w:t>
      </w:r>
      <w:r w:rsidRPr="0061490C">
        <w:rPr>
          <w:rFonts w:eastAsia="Calibri"/>
          <w:b/>
          <w:bCs/>
          <w:lang w:val="ro-RO"/>
        </w:rPr>
        <w:t xml:space="preserve"> GENERALE ȘI DOMENIUL DE APLICARE</w:t>
      </w:r>
    </w:p>
    <w:p w14:paraId="6DD07E17" w14:textId="40FF7019" w:rsidR="00BA4164" w:rsidRPr="0061490C" w:rsidRDefault="00BA4164" w:rsidP="000E38EA">
      <w:pPr>
        <w:pStyle w:val="ListParagraph"/>
        <w:numPr>
          <w:ilvl w:val="0"/>
          <w:numId w:val="1"/>
        </w:numPr>
        <w:spacing w:line="276" w:lineRule="auto"/>
        <w:jc w:val="both"/>
        <w:rPr>
          <w:rFonts w:eastAsia="Calibri"/>
          <w:lang w:val="ro-RO"/>
        </w:rPr>
      </w:pPr>
      <w:r w:rsidRPr="0061490C">
        <w:rPr>
          <w:rFonts w:eastAsia="Calibri"/>
          <w:lang w:val="ro-RO"/>
        </w:rPr>
        <w:t>Regulamentul cu priv</w:t>
      </w:r>
      <w:r w:rsidR="00CF71BB" w:rsidRPr="0061490C">
        <w:rPr>
          <w:rFonts w:eastAsia="Calibri"/>
          <w:lang w:val="ro-RO"/>
        </w:rPr>
        <w:t>ire la etichetarea energetică a</w:t>
      </w:r>
      <w:r w:rsidR="00F8729A" w:rsidRPr="0061490C">
        <w:rPr>
          <w:rFonts w:eastAsia="Calibri"/>
          <w:lang w:val="ro-RO"/>
        </w:rPr>
        <w:t xml:space="preserve"> </w:t>
      </w:r>
      <w:r w:rsidR="000E38EA" w:rsidRPr="000E38EA">
        <w:rPr>
          <w:rFonts w:eastAsia="Calibri"/>
          <w:lang w:val="ro-RO"/>
        </w:rPr>
        <w:t xml:space="preserve">a unităților de ventilație rezidențiale </w:t>
      </w:r>
      <w:r w:rsidRPr="0061490C">
        <w:rPr>
          <w:rFonts w:eastAsia="Calibri"/>
          <w:lang w:val="ro-RO"/>
        </w:rPr>
        <w:t xml:space="preserve">(în continuare – </w:t>
      </w:r>
      <w:r w:rsidRPr="0061490C">
        <w:rPr>
          <w:rFonts w:eastAsia="Calibri"/>
          <w:i/>
          <w:lang w:val="ro-RO"/>
        </w:rPr>
        <w:t>Regulament</w:t>
      </w:r>
      <w:r w:rsidRPr="0061490C">
        <w:rPr>
          <w:rFonts w:eastAsia="Calibri"/>
          <w:lang w:val="ro-RO"/>
        </w:rPr>
        <w:t>) transpun</w:t>
      </w:r>
      <w:r w:rsidR="00FD58FE">
        <w:rPr>
          <w:rFonts w:eastAsia="Calibri"/>
          <w:lang w:val="ro-RO"/>
        </w:rPr>
        <w:t>e Regulamentul delegat (UE) 1254</w:t>
      </w:r>
      <w:r w:rsidRPr="0061490C">
        <w:rPr>
          <w:rFonts w:eastAsia="Calibri"/>
          <w:lang w:val="ro-RO"/>
        </w:rPr>
        <w:t>/</w:t>
      </w:r>
      <w:r w:rsidR="00FD58FE">
        <w:rPr>
          <w:rFonts w:eastAsia="Calibri"/>
          <w:lang w:val="ro-RO"/>
        </w:rPr>
        <w:t>2014</w:t>
      </w:r>
      <w:r w:rsidRPr="0061490C">
        <w:rPr>
          <w:rFonts w:eastAsia="Calibri"/>
          <w:lang w:val="ro-RO"/>
        </w:rPr>
        <w:t xml:space="preserve"> al Comisiei din </w:t>
      </w:r>
      <w:r w:rsidR="00FD58FE">
        <w:rPr>
          <w:rFonts w:eastAsia="Calibri"/>
          <w:lang w:val="ro-RO"/>
        </w:rPr>
        <w:t>11</w:t>
      </w:r>
      <w:r w:rsidRPr="0061490C">
        <w:rPr>
          <w:rFonts w:eastAsia="Calibri"/>
          <w:lang w:val="ro-RO"/>
        </w:rPr>
        <w:t xml:space="preserve"> </w:t>
      </w:r>
      <w:r w:rsidR="00FD58FE">
        <w:rPr>
          <w:rFonts w:eastAsia="Calibri"/>
          <w:lang w:val="ro-RO"/>
        </w:rPr>
        <w:t>iulie</w:t>
      </w:r>
      <w:r w:rsidRPr="0061490C">
        <w:rPr>
          <w:rFonts w:eastAsia="Calibri"/>
          <w:lang w:val="ro-RO"/>
        </w:rPr>
        <w:t xml:space="preserve"> 201</w:t>
      </w:r>
      <w:r w:rsidR="00FD58FE">
        <w:rPr>
          <w:rFonts w:eastAsia="Calibri"/>
          <w:lang w:val="ro-RO"/>
        </w:rPr>
        <w:t>4</w:t>
      </w:r>
      <w:r w:rsidRPr="0061490C">
        <w:rPr>
          <w:rFonts w:eastAsia="Calibri"/>
          <w:lang w:val="ro-RO"/>
        </w:rPr>
        <w:t xml:space="preserve"> de completare a Directivei 2010/30/UE a Parlamentului European și a </w:t>
      </w:r>
      <w:r w:rsidR="00692A42">
        <w:rPr>
          <w:rFonts w:eastAsia="Calibri"/>
          <w:lang w:val="ro-RO"/>
        </w:rPr>
        <w:t xml:space="preserve">Consiliului </w:t>
      </w:r>
      <w:r w:rsidR="00FD58FE" w:rsidRPr="00FD58FE">
        <w:rPr>
          <w:rFonts w:eastAsia="Calibri"/>
          <w:lang w:val="ro-RO"/>
        </w:rPr>
        <w:t>cu privire la cerințele de etichetare energetică aplicabile unităților de ventilație rezidențiale</w:t>
      </w:r>
      <w:r w:rsidR="00622996">
        <w:rPr>
          <w:rFonts w:eastAsia="Calibri"/>
          <w:lang w:val="ro-RO"/>
        </w:rPr>
        <w:t xml:space="preserve">, </w:t>
      </w:r>
      <w:r w:rsidR="00622996" w:rsidRPr="008E7CD7">
        <w:rPr>
          <w:lang w:val="ro-RO"/>
        </w:rPr>
        <w:t>încorporat și adaptat prin Decizia 20</w:t>
      </w:r>
      <w:r w:rsidR="00622996">
        <w:rPr>
          <w:lang w:val="ro-RO"/>
        </w:rPr>
        <w:t>18</w:t>
      </w:r>
      <w:r w:rsidR="00622996" w:rsidRPr="008E7CD7">
        <w:rPr>
          <w:lang w:val="ro-RO"/>
        </w:rPr>
        <w:t>/0</w:t>
      </w:r>
      <w:r w:rsidR="00622996">
        <w:rPr>
          <w:lang w:val="ro-RO"/>
        </w:rPr>
        <w:t>3</w:t>
      </w:r>
      <w:r w:rsidR="00622996" w:rsidRPr="008E7CD7">
        <w:rPr>
          <w:lang w:val="ro-RO"/>
        </w:rPr>
        <w:t>/MC-EnC a Consiliului Ministerial al Comunității Energetice.</w:t>
      </w:r>
    </w:p>
    <w:p w14:paraId="728217BD" w14:textId="77777777" w:rsidR="00BA4164" w:rsidRPr="0061490C" w:rsidRDefault="00BA4164" w:rsidP="00454933">
      <w:pPr>
        <w:pStyle w:val="ListParagraph"/>
        <w:numPr>
          <w:ilvl w:val="0"/>
          <w:numId w:val="1"/>
        </w:numPr>
        <w:spacing w:line="276" w:lineRule="auto"/>
        <w:jc w:val="both"/>
        <w:rPr>
          <w:lang w:val="ro-RO"/>
        </w:rPr>
      </w:pPr>
      <w:r w:rsidRPr="0061490C">
        <w:rPr>
          <w:rFonts w:eastAsia="Calibri"/>
          <w:lang w:val="ro-RO"/>
        </w:rPr>
        <w:t xml:space="preserve">Regulamentul stabilește cerințele privind etichetarea </w:t>
      </w:r>
      <w:r w:rsidR="00454933">
        <w:rPr>
          <w:rFonts w:eastAsia="Calibri"/>
          <w:lang w:val="ro-RO"/>
        </w:rPr>
        <w:t xml:space="preserve">energetică </w:t>
      </w:r>
      <w:r w:rsidR="00454933" w:rsidRPr="00454933">
        <w:rPr>
          <w:rFonts w:eastAsia="Calibri"/>
          <w:lang w:val="ro-RO"/>
        </w:rPr>
        <w:t>pentru unitățile de ventilație rezidențiale</w:t>
      </w:r>
      <w:r w:rsidRPr="0061490C">
        <w:rPr>
          <w:lang w:val="ro-RO"/>
        </w:rPr>
        <w:t>.</w:t>
      </w:r>
    </w:p>
    <w:p w14:paraId="03D59058" w14:textId="77777777" w:rsidR="00BA4164" w:rsidRPr="0061490C" w:rsidRDefault="00BA4164" w:rsidP="00454933">
      <w:pPr>
        <w:pStyle w:val="ListParagraph"/>
        <w:numPr>
          <w:ilvl w:val="0"/>
          <w:numId w:val="1"/>
        </w:numPr>
        <w:spacing w:line="276" w:lineRule="auto"/>
        <w:jc w:val="both"/>
        <w:rPr>
          <w:rFonts w:eastAsia="Calibri"/>
          <w:lang w:val="ro-RO"/>
        </w:rPr>
      </w:pPr>
      <w:r w:rsidRPr="0061490C">
        <w:rPr>
          <w:rFonts w:eastAsia="Calibri"/>
          <w:lang w:val="ro-RO"/>
        </w:rPr>
        <w:t xml:space="preserve">Prezentul regulament nu se </w:t>
      </w:r>
      <w:r w:rsidRPr="0061490C">
        <w:rPr>
          <w:lang w:val="ro-RO"/>
        </w:rPr>
        <w:t>aplică</w:t>
      </w:r>
      <w:r w:rsidR="00454933">
        <w:rPr>
          <w:lang w:val="ro-RO"/>
        </w:rPr>
        <w:t xml:space="preserve"> </w:t>
      </w:r>
      <w:r w:rsidR="00454933" w:rsidRPr="00454933">
        <w:rPr>
          <w:lang w:val="ro-RO"/>
        </w:rPr>
        <w:t>unităților de ventilație rezidențiale care</w:t>
      </w:r>
      <w:r w:rsidRPr="0061490C">
        <w:rPr>
          <w:lang w:val="ro-RO"/>
        </w:rPr>
        <w:t>:</w:t>
      </w:r>
    </w:p>
    <w:p w14:paraId="330F3BFD" w14:textId="77777777" w:rsidR="00B87D43" w:rsidRDefault="004E38BC" w:rsidP="00B87D43">
      <w:pPr>
        <w:pStyle w:val="Default"/>
        <w:numPr>
          <w:ilvl w:val="1"/>
          <w:numId w:val="25"/>
        </w:numPr>
        <w:tabs>
          <w:tab w:val="left" w:pos="851"/>
        </w:tabs>
        <w:spacing w:line="276" w:lineRule="auto"/>
        <w:ind w:left="709"/>
        <w:jc w:val="both"/>
        <w:rPr>
          <w:rFonts w:ascii="Times New Roman" w:hAnsi="Times New Roman" w:cs="Times New Roman"/>
          <w:lang w:val="ro-RO"/>
        </w:rPr>
      </w:pPr>
      <w:r w:rsidRPr="004E38BC">
        <w:rPr>
          <w:rFonts w:ascii="Times New Roman" w:hAnsi="Times New Roman" w:cs="Times New Roman"/>
          <w:lang w:val="ro-RO"/>
        </w:rPr>
        <w:t xml:space="preserve">sunt unidirecționale (la evacuare sau la alimentare) și au o putere electrică de intrare mai mică de 30 W; </w:t>
      </w:r>
    </w:p>
    <w:p w14:paraId="6A7D1F57" w14:textId="3B779E1E" w:rsidR="00735308" w:rsidRPr="00B87D43" w:rsidRDefault="004E38BC" w:rsidP="00B87D43">
      <w:pPr>
        <w:pStyle w:val="Default"/>
        <w:numPr>
          <w:ilvl w:val="1"/>
          <w:numId w:val="25"/>
        </w:numPr>
        <w:tabs>
          <w:tab w:val="left" w:pos="851"/>
        </w:tabs>
        <w:spacing w:line="276" w:lineRule="auto"/>
        <w:ind w:left="709"/>
        <w:jc w:val="both"/>
        <w:rPr>
          <w:rFonts w:ascii="Times New Roman" w:hAnsi="Times New Roman" w:cs="Times New Roman"/>
          <w:lang w:val="ro-RO"/>
        </w:rPr>
      </w:pPr>
      <w:r w:rsidRPr="00B87D43">
        <w:rPr>
          <w:rFonts w:ascii="Times New Roman" w:hAnsi="Times New Roman" w:cs="Times New Roman"/>
          <w:lang w:val="ro-RO"/>
        </w:rPr>
        <w:t xml:space="preserve">sunt concepute exclusiv pentru a funcționa în atmosfere potențial explozive, astfel cum este definit în </w:t>
      </w:r>
      <w:r w:rsidR="00B87D43" w:rsidRPr="00B87D43">
        <w:rPr>
          <w:rFonts w:ascii="Times New Roman" w:hAnsi="Times New Roman" w:cs="Times New Roman"/>
          <w:lang w:val="ro-RO"/>
        </w:rPr>
        <w:t xml:space="preserve">Reglementarea tehnică cu privire la echipamentele </w:t>
      </w:r>
      <w:r w:rsidR="004F3698">
        <w:rPr>
          <w:rFonts w:ascii="Times New Roman" w:hAnsi="Times New Roman" w:cs="Times New Roman"/>
          <w:lang w:val="ro-RO"/>
        </w:rPr>
        <w:t>și</w:t>
      </w:r>
      <w:r w:rsidR="00B87D43" w:rsidRPr="00B87D43">
        <w:rPr>
          <w:rFonts w:ascii="Times New Roman" w:hAnsi="Times New Roman" w:cs="Times New Roman"/>
          <w:lang w:val="ro-RO"/>
        </w:rPr>
        <w:t xml:space="preserve"> sistemele de </w:t>
      </w:r>
      <w:r w:rsidR="004F3698">
        <w:rPr>
          <w:rFonts w:ascii="Times New Roman" w:hAnsi="Times New Roman" w:cs="Times New Roman"/>
          <w:lang w:val="ro-RO"/>
        </w:rPr>
        <w:t xml:space="preserve">protecție </w:t>
      </w:r>
      <w:r w:rsidR="00B87D43" w:rsidRPr="00B87D43">
        <w:rPr>
          <w:rFonts w:ascii="Times New Roman" w:hAnsi="Times New Roman" w:cs="Times New Roman"/>
          <w:lang w:val="ro-RO"/>
        </w:rPr>
        <w:t>destinat</w:t>
      </w:r>
      <w:r w:rsidR="004F3698">
        <w:rPr>
          <w:rFonts w:ascii="Times New Roman" w:hAnsi="Times New Roman" w:cs="Times New Roman"/>
          <w:lang w:val="ro-RO"/>
        </w:rPr>
        <w:t xml:space="preserve">e utilizării în medii potențial </w:t>
      </w:r>
      <w:r w:rsidR="00B87D43" w:rsidRPr="00B87D43">
        <w:rPr>
          <w:rFonts w:ascii="Times New Roman" w:hAnsi="Times New Roman" w:cs="Times New Roman"/>
          <w:lang w:val="ro-RO"/>
        </w:rPr>
        <w:t xml:space="preserve">explozive, aprobată prin </w:t>
      </w:r>
      <w:r w:rsidR="005A689E" w:rsidRPr="00B87D43">
        <w:rPr>
          <w:rFonts w:ascii="Times New Roman" w:hAnsi="Times New Roman" w:cs="Times New Roman"/>
          <w:lang w:val="ro-RO"/>
        </w:rPr>
        <w:t>Hotărârea</w:t>
      </w:r>
      <w:r w:rsidR="00B87D43" w:rsidRPr="00B87D43">
        <w:rPr>
          <w:rFonts w:ascii="Times New Roman" w:hAnsi="Times New Roman" w:cs="Times New Roman"/>
          <w:lang w:val="ro-RO"/>
        </w:rPr>
        <w:t xml:space="preserve"> Guvernului nr. 1407/2016</w:t>
      </w:r>
      <w:r w:rsidRPr="00B87D43">
        <w:rPr>
          <w:rFonts w:ascii="Times New Roman" w:hAnsi="Times New Roman" w:cs="Times New Roman"/>
          <w:lang w:val="ro-RO"/>
        </w:rPr>
        <w:t xml:space="preserve">; </w:t>
      </w:r>
    </w:p>
    <w:p w14:paraId="5D2842EA" w14:textId="0E49008E" w:rsidR="004E38BC" w:rsidRPr="00735308" w:rsidRDefault="004E38BC" w:rsidP="00735308">
      <w:pPr>
        <w:pStyle w:val="Default"/>
        <w:numPr>
          <w:ilvl w:val="1"/>
          <w:numId w:val="25"/>
        </w:numPr>
        <w:tabs>
          <w:tab w:val="left" w:pos="851"/>
        </w:tabs>
        <w:spacing w:line="276" w:lineRule="auto"/>
        <w:ind w:left="709"/>
        <w:jc w:val="both"/>
        <w:rPr>
          <w:rFonts w:ascii="Times New Roman" w:hAnsi="Times New Roman" w:cs="Times New Roman"/>
          <w:lang w:val="ro-RO"/>
        </w:rPr>
      </w:pPr>
      <w:r w:rsidRPr="00B87D43">
        <w:rPr>
          <w:rFonts w:ascii="Times New Roman" w:hAnsi="Times New Roman" w:cs="Times New Roman"/>
          <w:lang w:val="ro-RO"/>
        </w:rPr>
        <w:t>sunt concepute exclusiv pentru a funcționa în situații de urgență, pentru perioade scurte de timp și care îndeplinesc cerințele fundamentale aplicabile lucrărilor de construcții în ceea</w:t>
      </w:r>
      <w:r w:rsidRPr="00735308">
        <w:rPr>
          <w:rFonts w:ascii="Times New Roman" w:hAnsi="Times New Roman" w:cs="Times New Roman"/>
          <w:lang w:val="ro-RO"/>
        </w:rPr>
        <w:t xml:space="preserve"> ce privește siguranța în caz de incendiu, astfel cum este stabilit în </w:t>
      </w:r>
      <w:r w:rsidR="00735308" w:rsidRPr="00735308">
        <w:rPr>
          <w:rFonts w:ascii="Times New Roman" w:hAnsi="Times New Roman" w:cs="Times New Roman"/>
          <w:lang w:val="ro-RO"/>
        </w:rPr>
        <w:t>Reglementarea tehnică cu privire la cerințele minime pentru comercializ</w:t>
      </w:r>
      <w:r w:rsidR="004F3698">
        <w:rPr>
          <w:rFonts w:ascii="Times New Roman" w:hAnsi="Times New Roman" w:cs="Times New Roman"/>
          <w:lang w:val="ro-RO"/>
        </w:rPr>
        <w:t>area produselor pentru construcț</w:t>
      </w:r>
      <w:r w:rsidR="00735308" w:rsidRPr="00735308">
        <w:rPr>
          <w:rFonts w:ascii="Times New Roman" w:hAnsi="Times New Roman" w:cs="Times New Roman"/>
          <w:lang w:val="ro-RO"/>
        </w:rPr>
        <w:t>ii</w:t>
      </w:r>
      <w:r w:rsidR="004F3698">
        <w:rPr>
          <w:rFonts w:ascii="Times New Roman" w:hAnsi="Times New Roman" w:cs="Times New Roman"/>
          <w:lang w:val="ro-RO"/>
        </w:rPr>
        <w:t>, aprobată prin Hotărâ</w:t>
      </w:r>
      <w:r w:rsidR="00417025">
        <w:rPr>
          <w:rFonts w:ascii="Times New Roman" w:hAnsi="Times New Roman" w:cs="Times New Roman"/>
          <w:lang w:val="ro-RO"/>
        </w:rPr>
        <w:t>rea Guvernului nr.913/2016</w:t>
      </w:r>
      <w:r w:rsidRPr="00735308">
        <w:rPr>
          <w:rFonts w:ascii="Times New Roman" w:hAnsi="Times New Roman" w:cs="Times New Roman"/>
          <w:lang w:val="ro-RO"/>
        </w:rPr>
        <w:t xml:space="preserve">; </w:t>
      </w:r>
    </w:p>
    <w:p w14:paraId="6C9C03F1" w14:textId="77777777" w:rsidR="00FE3C90" w:rsidRDefault="004E38BC" w:rsidP="004E38BC">
      <w:pPr>
        <w:pStyle w:val="Default"/>
        <w:numPr>
          <w:ilvl w:val="1"/>
          <w:numId w:val="25"/>
        </w:numPr>
        <w:tabs>
          <w:tab w:val="left" w:pos="851"/>
        </w:tabs>
        <w:spacing w:line="276" w:lineRule="auto"/>
        <w:ind w:left="709"/>
        <w:jc w:val="both"/>
        <w:rPr>
          <w:rFonts w:ascii="Times New Roman" w:hAnsi="Times New Roman" w:cs="Times New Roman"/>
          <w:lang w:val="ro-RO"/>
        </w:rPr>
      </w:pPr>
      <w:r w:rsidRPr="004E38BC">
        <w:rPr>
          <w:rFonts w:ascii="Times New Roman" w:hAnsi="Times New Roman" w:cs="Times New Roman"/>
          <w:lang w:val="ro-RO"/>
        </w:rPr>
        <w:t xml:space="preserve">sunt concepute exclusiv pentru a funcționa: </w:t>
      </w:r>
    </w:p>
    <w:p w14:paraId="385014D6" w14:textId="77777777" w:rsidR="00FE3C90" w:rsidRDefault="00FE3C90" w:rsidP="00FE3C90">
      <w:pPr>
        <w:pStyle w:val="Default"/>
        <w:tabs>
          <w:tab w:val="left" w:pos="851"/>
        </w:tabs>
        <w:spacing w:line="276" w:lineRule="auto"/>
        <w:ind w:left="709"/>
        <w:jc w:val="both"/>
        <w:rPr>
          <w:rFonts w:ascii="Times New Roman" w:hAnsi="Times New Roman" w:cs="Times New Roman"/>
          <w:lang w:val="ro-RO"/>
        </w:rPr>
      </w:pPr>
      <w:r>
        <w:rPr>
          <w:rFonts w:ascii="Times New Roman" w:hAnsi="Times New Roman" w:cs="Times New Roman"/>
          <w:lang w:val="ro-RO"/>
        </w:rPr>
        <w:t>a</w:t>
      </w:r>
      <w:r w:rsidR="004E38BC" w:rsidRPr="004E38BC">
        <w:rPr>
          <w:rFonts w:ascii="Times New Roman" w:hAnsi="Times New Roman" w:cs="Times New Roman"/>
          <w:lang w:val="ro-RO"/>
        </w:rPr>
        <w:t xml:space="preserve">) când temperatura de funcționare a aerului vehiculat depășește 100 °C; </w:t>
      </w:r>
    </w:p>
    <w:p w14:paraId="733C18F3" w14:textId="77777777" w:rsidR="00FE3C90" w:rsidRDefault="00FE3C90" w:rsidP="00FE3C90">
      <w:pPr>
        <w:pStyle w:val="Default"/>
        <w:tabs>
          <w:tab w:val="left" w:pos="851"/>
        </w:tabs>
        <w:spacing w:line="276" w:lineRule="auto"/>
        <w:ind w:left="709"/>
        <w:jc w:val="both"/>
        <w:rPr>
          <w:rFonts w:ascii="Times New Roman" w:hAnsi="Times New Roman" w:cs="Times New Roman"/>
          <w:lang w:val="ro-RO"/>
        </w:rPr>
      </w:pPr>
      <w:r>
        <w:rPr>
          <w:rFonts w:ascii="Times New Roman" w:hAnsi="Times New Roman" w:cs="Times New Roman"/>
          <w:lang w:val="ro-RO"/>
        </w:rPr>
        <w:t>b</w:t>
      </w:r>
      <w:r w:rsidR="004E38BC" w:rsidRPr="004E38BC">
        <w:rPr>
          <w:rFonts w:ascii="Times New Roman" w:hAnsi="Times New Roman" w:cs="Times New Roman"/>
          <w:lang w:val="ro-RO"/>
        </w:rPr>
        <w:t xml:space="preserve">) când temperatura ambiantă de funcționare a motorului care acționează ventilatorul, dacă acesta se află în afara fluxului de aer, depășește 65 °C; </w:t>
      </w:r>
    </w:p>
    <w:p w14:paraId="63961FDB" w14:textId="77777777" w:rsidR="00FE3C90" w:rsidRDefault="00FE3C90" w:rsidP="00FE3C90">
      <w:pPr>
        <w:pStyle w:val="Default"/>
        <w:tabs>
          <w:tab w:val="left" w:pos="851"/>
        </w:tabs>
        <w:spacing w:line="276" w:lineRule="auto"/>
        <w:ind w:left="709"/>
        <w:jc w:val="both"/>
        <w:rPr>
          <w:rFonts w:ascii="Times New Roman" w:hAnsi="Times New Roman" w:cs="Times New Roman"/>
          <w:lang w:val="ro-RO"/>
        </w:rPr>
      </w:pPr>
      <w:r>
        <w:rPr>
          <w:rFonts w:ascii="Times New Roman" w:hAnsi="Times New Roman" w:cs="Times New Roman"/>
          <w:lang w:val="ro-RO"/>
        </w:rPr>
        <w:t>c</w:t>
      </w:r>
      <w:r w:rsidR="004E38BC" w:rsidRPr="004E38BC">
        <w:rPr>
          <w:rFonts w:ascii="Times New Roman" w:hAnsi="Times New Roman" w:cs="Times New Roman"/>
          <w:lang w:val="ro-RO"/>
        </w:rPr>
        <w:t xml:space="preserve">) când temperatura aerului vehiculat sau temperatura ambiantă de funcționare a motorului, dacă acesta se află în afara fluxului de aer, este mai mică de – 40 °C; </w:t>
      </w:r>
    </w:p>
    <w:p w14:paraId="1150FEE3" w14:textId="77777777" w:rsidR="002B3058" w:rsidRDefault="00FE3C90" w:rsidP="00FE3C90">
      <w:pPr>
        <w:pStyle w:val="Default"/>
        <w:tabs>
          <w:tab w:val="left" w:pos="851"/>
        </w:tabs>
        <w:spacing w:line="276" w:lineRule="auto"/>
        <w:ind w:left="709"/>
        <w:jc w:val="both"/>
        <w:rPr>
          <w:rFonts w:ascii="Times New Roman" w:hAnsi="Times New Roman" w:cs="Times New Roman"/>
          <w:lang w:val="ro-RO"/>
        </w:rPr>
      </w:pPr>
      <w:r>
        <w:rPr>
          <w:rFonts w:ascii="Times New Roman" w:hAnsi="Times New Roman" w:cs="Times New Roman"/>
          <w:lang w:val="ro-RO"/>
        </w:rPr>
        <w:t>d</w:t>
      </w:r>
      <w:r w:rsidR="004E38BC" w:rsidRPr="004E38BC">
        <w:rPr>
          <w:rFonts w:ascii="Times New Roman" w:hAnsi="Times New Roman" w:cs="Times New Roman"/>
          <w:lang w:val="ro-RO"/>
        </w:rPr>
        <w:t xml:space="preserve">) când tensiunea de alimentare depășește 1 000 V CA sau 1 500 V CC; </w:t>
      </w:r>
    </w:p>
    <w:p w14:paraId="6B4EF446" w14:textId="77777777" w:rsidR="004E38BC" w:rsidRDefault="002B3058" w:rsidP="00FE3C90">
      <w:pPr>
        <w:pStyle w:val="Default"/>
        <w:tabs>
          <w:tab w:val="left" w:pos="851"/>
        </w:tabs>
        <w:spacing w:line="276" w:lineRule="auto"/>
        <w:ind w:left="709"/>
        <w:jc w:val="both"/>
        <w:rPr>
          <w:rFonts w:ascii="Times New Roman" w:hAnsi="Times New Roman" w:cs="Times New Roman"/>
          <w:lang w:val="ro-RO"/>
        </w:rPr>
      </w:pPr>
      <w:r>
        <w:rPr>
          <w:rFonts w:ascii="Times New Roman" w:hAnsi="Times New Roman" w:cs="Times New Roman"/>
          <w:lang w:val="ro-RO"/>
        </w:rPr>
        <w:t>e</w:t>
      </w:r>
      <w:r w:rsidR="004E38BC" w:rsidRPr="004E38BC">
        <w:rPr>
          <w:rFonts w:ascii="Times New Roman" w:hAnsi="Times New Roman" w:cs="Times New Roman"/>
          <w:lang w:val="ro-RO"/>
        </w:rPr>
        <w:t xml:space="preserve">) în medii toxice, puternic corozive sau inflamabile sau în medii care conțin substanțe abrazive; </w:t>
      </w:r>
    </w:p>
    <w:p w14:paraId="4EFE08E8" w14:textId="77777777" w:rsidR="00A7149A" w:rsidRDefault="004E38BC" w:rsidP="00A7149A">
      <w:pPr>
        <w:pStyle w:val="Default"/>
        <w:numPr>
          <w:ilvl w:val="1"/>
          <w:numId w:val="25"/>
        </w:numPr>
        <w:tabs>
          <w:tab w:val="left" w:pos="851"/>
        </w:tabs>
        <w:spacing w:line="276" w:lineRule="auto"/>
        <w:ind w:left="709"/>
        <w:jc w:val="both"/>
        <w:rPr>
          <w:rFonts w:ascii="Times New Roman" w:hAnsi="Times New Roman" w:cs="Times New Roman"/>
          <w:lang w:val="ro-RO"/>
        </w:rPr>
      </w:pPr>
      <w:r w:rsidRPr="004E38BC">
        <w:rPr>
          <w:rFonts w:ascii="Times New Roman" w:hAnsi="Times New Roman" w:cs="Times New Roman"/>
          <w:lang w:val="ro-RO"/>
        </w:rPr>
        <w:t xml:space="preserve">includ un schimbător de căldură și o pompă de căldură pentru recuperarea căldurii sau care permite transferul sau extracția de căldură, fiind complementare celor ale sistemului de recuperare a căldurii, cu excepția transferului de căldură pentru protecția împotriva înghețului sau pentru decongelare; </w:t>
      </w:r>
    </w:p>
    <w:p w14:paraId="02A88048" w14:textId="19A7D3BD" w:rsidR="00BA4164" w:rsidRPr="00A7149A" w:rsidRDefault="004E38BC" w:rsidP="00A7149A">
      <w:pPr>
        <w:pStyle w:val="Default"/>
        <w:numPr>
          <w:ilvl w:val="1"/>
          <w:numId w:val="25"/>
        </w:numPr>
        <w:tabs>
          <w:tab w:val="left" w:pos="851"/>
        </w:tabs>
        <w:spacing w:line="276" w:lineRule="auto"/>
        <w:ind w:left="709"/>
        <w:jc w:val="both"/>
        <w:rPr>
          <w:rFonts w:ascii="Times New Roman" w:hAnsi="Times New Roman" w:cs="Times New Roman"/>
          <w:lang w:val="ro-RO"/>
        </w:rPr>
      </w:pPr>
      <w:r w:rsidRPr="00A7149A">
        <w:rPr>
          <w:rFonts w:ascii="Times New Roman" w:hAnsi="Times New Roman" w:cs="Times New Roman"/>
          <w:lang w:val="ro-RO"/>
        </w:rPr>
        <w:t xml:space="preserve">sunt clasificate ca hote de bucătărie reglementate </w:t>
      </w:r>
      <w:r w:rsidRPr="00387AA6">
        <w:rPr>
          <w:rFonts w:ascii="Times New Roman" w:hAnsi="Times New Roman" w:cs="Times New Roman"/>
          <w:lang w:val="ro-RO"/>
        </w:rPr>
        <w:t xml:space="preserve">prin </w:t>
      </w:r>
      <w:r w:rsidR="00A7149A" w:rsidRPr="00387AA6">
        <w:rPr>
          <w:rFonts w:ascii="Times New Roman" w:hAnsi="Times New Roman" w:cs="Times New Roman"/>
          <w:lang w:val="ro-RO"/>
        </w:rPr>
        <w:t>Regulamentul</w:t>
      </w:r>
      <w:r w:rsidR="004F3698">
        <w:rPr>
          <w:rFonts w:ascii="Times New Roman" w:hAnsi="Times New Roman" w:cs="Times New Roman"/>
          <w:lang w:val="ro-RO"/>
        </w:rPr>
        <w:t xml:space="preserve"> cu privire la cerinț</w:t>
      </w:r>
      <w:r w:rsidR="00A7149A" w:rsidRPr="00A7149A">
        <w:rPr>
          <w:rFonts w:ascii="Times New Roman" w:hAnsi="Times New Roman" w:cs="Times New Roman"/>
          <w:lang w:val="ro-RO"/>
        </w:rPr>
        <w:t>ele de etichetare energetică a cuptoarelor şi hotelelor de bucătărie de uz casnici</w:t>
      </w:r>
      <w:r w:rsidR="004513A6" w:rsidRPr="00A7149A">
        <w:rPr>
          <w:rFonts w:ascii="Times New Roman" w:hAnsi="Times New Roman" w:cs="Times New Roman"/>
          <w:lang w:val="ro-RO"/>
        </w:rPr>
        <w:t>, incorporat și adaptat prin Decizia Consiliului Ministerial al Comunității Energetice 2014/02/MC-EnC</w:t>
      </w:r>
      <w:r w:rsidRPr="00A7149A">
        <w:rPr>
          <w:rFonts w:ascii="Times New Roman" w:hAnsi="Times New Roman" w:cs="Times New Roman"/>
          <w:lang w:val="ro-RO"/>
        </w:rPr>
        <w:t>.</w:t>
      </w:r>
    </w:p>
    <w:p w14:paraId="43970F2B" w14:textId="77777777" w:rsidR="004F3698" w:rsidRDefault="004F3698" w:rsidP="00BA4164">
      <w:pPr>
        <w:shd w:val="clear" w:color="auto" w:fill="FFFFFF"/>
        <w:tabs>
          <w:tab w:val="left" w:pos="284"/>
        </w:tabs>
        <w:spacing w:after="160" w:line="259" w:lineRule="auto"/>
        <w:jc w:val="center"/>
        <w:rPr>
          <w:b/>
          <w:lang w:val="ro-RO"/>
        </w:rPr>
      </w:pPr>
    </w:p>
    <w:p w14:paraId="154DEF06" w14:textId="77777777" w:rsidR="00BA4164" w:rsidRPr="0061490C" w:rsidRDefault="00BA4164" w:rsidP="00BA4164">
      <w:pPr>
        <w:shd w:val="clear" w:color="auto" w:fill="FFFFFF"/>
        <w:tabs>
          <w:tab w:val="left" w:pos="284"/>
        </w:tabs>
        <w:spacing w:after="160" w:line="259" w:lineRule="auto"/>
        <w:jc w:val="center"/>
        <w:rPr>
          <w:b/>
          <w:lang w:val="ro-RO"/>
        </w:rPr>
      </w:pPr>
      <w:r w:rsidRPr="0061490C">
        <w:rPr>
          <w:b/>
          <w:lang w:val="ro-RO"/>
        </w:rPr>
        <w:lastRenderedPageBreak/>
        <w:t>II. NOŢIUNI</w:t>
      </w:r>
    </w:p>
    <w:p w14:paraId="69D77ABE" w14:textId="77777777" w:rsidR="00BA4164" w:rsidRPr="0061490C" w:rsidRDefault="00BA4164" w:rsidP="00BA4164">
      <w:pPr>
        <w:pStyle w:val="ListParagraph"/>
        <w:numPr>
          <w:ilvl w:val="0"/>
          <w:numId w:val="1"/>
        </w:numPr>
        <w:ind w:left="0" w:firstLine="360"/>
        <w:jc w:val="both"/>
        <w:rPr>
          <w:rFonts w:eastAsia="Calibri"/>
          <w:lang w:val="ro-RO"/>
        </w:rPr>
      </w:pPr>
      <w:r w:rsidRPr="0061490C">
        <w:rPr>
          <w:rFonts w:eastAsia="Calibri"/>
          <w:lang w:val="ro-RO"/>
        </w:rPr>
        <w:t>În sensul prezentului Regulament următoarele noțiuni se definesc astfel:</w:t>
      </w:r>
    </w:p>
    <w:p w14:paraId="0A8CB965" w14:textId="77777777" w:rsidR="00BA4164" w:rsidRPr="0061490C" w:rsidRDefault="00BA4164" w:rsidP="00A45EA1">
      <w:pPr>
        <w:pStyle w:val="ListParagraph"/>
        <w:ind w:left="360"/>
        <w:jc w:val="both"/>
        <w:rPr>
          <w:rFonts w:eastAsia="Calibri"/>
          <w:lang w:val="ro-RO"/>
        </w:rPr>
      </w:pPr>
    </w:p>
    <w:p w14:paraId="53B12085" w14:textId="77777777" w:rsidR="007E630D" w:rsidRPr="00D22D69" w:rsidRDefault="007E630D" w:rsidP="00D22D69">
      <w:pPr>
        <w:pStyle w:val="Default"/>
        <w:numPr>
          <w:ilvl w:val="1"/>
          <w:numId w:val="19"/>
        </w:numPr>
        <w:jc w:val="both"/>
        <w:rPr>
          <w:rFonts w:ascii="Times New Roman" w:hAnsi="Times New Roman" w:cs="Times New Roman"/>
          <w:lang w:val="ro-RO"/>
        </w:rPr>
      </w:pPr>
      <w:r w:rsidRPr="007E630D">
        <w:rPr>
          <w:rFonts w:ascii="Times New Roman" w:hAnsi="Times New Roman" w:cs="Times New Roman"/>
          <w:i/>
          <w:lang w:val="ro-RO"/>
        </w:rPr>
        <w:t xml:space="preserve">„unitate de ventilație (UV)” </w:t>
      </w:r>
      <w:r w:rsidR="00D22D69">
        <w:rPr>
          <w:rFonts w:ascii="Times New Roman" w:hAnsi="Times New Roman" w:cs="Times New Roman"/>
          <w:lang w:val="ro-RO"/>
        </w:rPr>
        <w:t xml:space="preserve">–  </w:t>
      </w:r>
      <w:r w:rsidRPr="00D22D69">
        <w:rPr>
          <w:rFonts w:ascii="Times New Roman" w:hAnsi="Times New Roman" w:cs="Times New Roman"/>
          <w:lang w:val="ro-RO"/>
        </w:rPr>
        <w:t>aparat electric echipat cu cel puțin un rotor, un motor și o carcasă și destinat să înlocuiască aerul utilizat cu aerul exterior într-o clădire sau o parte a unei clădiri;</w:t>
      </w:r>
      <w:r w:rsidRPr="00DF50A9">
        <w:t xml:space="preserve"> </w:t>
      </w:r>
    </w:p>
    <w:p w14:paraId="4D397D6F" w14:textId="77777777" w:rsidR="00DF50A9" w:rsidRDefault="007E630D" w:rsidP="007E630D">
      <w:pPr>
        <w:pStyle w:val="Default"/>
        <w:numPr>
          <w:ilvl w:val="1"/>
          <w:numId w:val="19"/>
        </w:numPr>
        <w:jc w:val="both"/>
        <w:rPr>
          <w:rFonts w:ascii="Times New Roman" w:hAnsi="Times New Roman" w:cs="Times New Roman"/>
          <w:lang w:val="ro-RO"/>
        </w:rPr>
      </w:pPr>
      <w:r w:rsidRPr="00DF50A9">
        <w:rPr>
          <w:rFonts w:ascii="Times New Roman" w:hAnsi="Times New Roman" w:cs="Times New Roman"/>
          <w:i/>
          <w:lang w:val="ro-RO"/>
        </w:rPr>
        <w:t>„unitate de ventilație rezidențială” (UVR)</w:t>
      </w:r>
      <w:r w:rsidRPr="00DF50A9">
        <w:rPr>
          <w:rFonts w:ascii="Times New Roman" w:hAnsi="Times New Roman" w:cs="Times New Roman"/>
          <w:lang w:val="ro-RO"/>
        </w:rPr>
        <w:t xml:space="preserve"> </w:t>
      </w:r>
      <w:r w:rsidR="00D22D69">
        <w:rPr>
          <w:rFonts w:ascii="Times New Roman" w:hAnsi="Times New Roman" w:cs="Times New Roman"/>
          <w:lang w:val="ro-RO"/>
        </w:rPr>
        <w:t xml:space="preserve"> –  </w:t>
      </w:r>
      <w:r w:rsidRPr="00DF50A9">
        <w:rPr>
          <w:rFonts w:ascii="Times New Roman" w:hAnsi="Times New Roman" w:cs="Times New Roman"/>
          <w:lang w:val="ro-RO"/>
        </w:rPr>
        <w:t xml:space="preserve"> o unitate de ventilație în care: (a) debitul maxim nu depășește 250 m3/h; (b) debitul maxim este între 250 și 1 000 m3/h, iar producătorul declară utilizarea prevăzută ca fiind exclusiv pentru un aparat de ventilație rezidențial; </w:t>
      </w:r>
    </w:p>
    <w:p w14:paraId="318DF37A" w14:textId="77777777" w:rsidR="00DF50A9" w:rsidRPr="00DF50A9" w:rsidRDefault="00DF50A9" w:rsidP="00DF50A9">
      <w:pPr>
        <w:pStyle w:val="Default"/>
        <w:ind w:left="426"/>
        <w:jc w:val="both"/>
        <w:rPr>
          <w:rFonts w:ascii="Times New Roman" w:hAnsi="Times New Roman" w:cs="Times New Roman"/>
          <w:lang w:val="ro-RO"/>
        </w:rPr>
      </w:pPr>
    </w:p>
    <w:p w14:paraId="2DC2553B" w14:textId="77777777" w:rsidR="00DF50A9" w:rsidRDefault="007E630D" w:rsidP="005C0A4F">
      <w:pPr>
        <w:pStyle w:val="Default"/>
        <w:numPr>
          <w:ilvl w:val="1"/>
          <w:numId w:val="19"/>
        </w:numPr>
        <w:jc w:val="both"/>
        <w:rPr>
          <w:rFonts w:ascii="Times New Roman" w:hAnsi="Times New Roman" w:cs="Times New Roman"/>
          <w:lang w:val="ro-RO"/>
        </w:rPr>
      </w:pPr>
      <w:r w:rsidRPr="00DF50A9">
        <w:rPr>
          <w:rFonts w:ascii="Times New Roman" w:hAnsi="Times New Roman" w:cs="Times New Roman"/>
          <w:i/>
          <w:lang w:val="ro-RO"/>
        </w:rPr>
        <w:t>„debitul maxim”</w:t>
      </w:r>
      <w:r w:rsidRPr="00DF50A9">
        <w:rPr>
          <w:rFonts w:ascii="Times New Roman" w:hAnsi="Times New Roman" w:cs="Times New Roman"/>
          <w:lang w:val="ro-RO"/>
        </w:rPr>
        <w:t xml:space="preserve"> este rata declarată a debitului volumic maxim de aer a unei unități de ventilație care poate fi atinsă cu controale integrate sau furnizate separat în condiții atmosferice standard (20 °C) și 101 325 Pa, când unitatea este instalată completă (de exemplu, cu filtre curate) și în conformitate cu instrucțiunile producătorului; pentru UVR cu conducte, debitul maxim se referă la debitul aerului la 100 Pa diferență de presiune statică externă, iar pentru UVR fără conducte, la debitul de aer la cea mai mică diferență totală posibilă de presiune care se alege dintr-un set de valori de 10 (minimum)-20-50-100-150-200-250 Pa, alegându-se valoarea care este egală sau cu puțin sub valoarea măsurată a diferenței de presiune; </w:t>
      </w:r>
    </w:p>
    <w:p w14:paraId="134C7DF8" w14:textId="77777777" w:rsidR="00DF50A9" w:rsidRDefault="00DF50A9" w:rsidP="00DF50A9">
      <w:pPr>
        <w:pStyle w:val="Default"/>
        <w:ind w:left="786"/>
        <w:jc w:val="both"/>
        <w:rPr>
          <w:rFonts w:ascii="Times New Roman" w:hAnsi="Times New Roman" w:cs="Times New Roman"/>
          <w:lang w:val="ro-RO"/>
        </w:rPr>
      </w:pPr>
    </w:p>
    <w:p w14:paraId="78895C25" w14:textId="77777777" w:rsidR="00DF50A9" w:rsidRDefault="007E630D" w:rsidP="005C0A4F">
      <w:pPr>
        <w:pStyle w:val="Default"/>
        <w:numPr>
          <w:ilvl w:val="1"/>
          <w:numId w:val="19"/>
        </w:numPr>
        <w:jc w:val="both"/>
        <w:rPr>
          <w:rFonts w:ascii="Times New Roman" w:hAnsi="Times New Roman" w:cs="Times New Roman"/>
          <w:lang w:val="ro-RO"/>
        </w:rPr>
      </w:pPr>
      <w:r w:rsidRPr="00DF50A9">
        <w:rPr>
          <w:rFonts w:ascii="Times New Roman" w:hAnsi="Times New Roman" w:cs="Times New Roman"/>
          <w:i/>
          <w:lang w:val="ro-RO"/>
        </w:rPr>
        <w:t>„unitate de ventilație unidirecțională” (UVU)</w:t>
      </w:r>
      <w:r w:rsidRPr="00DF50A9">
        <w:rPr>
          <w:rFonts w:ascii="Times New Roman" w:hAnsi="Times New Roman" w:cs="Times New Roman"/>
          <w:lang w:val="ro-RO"/>
        </w:rPr>
        <w:t xml:space="preserve"> </w:t>
      </w:r>
      <w:r w:rsidR="00D22D69">
        <w:rPr>
          <w:rFonts w:ascii="Times New Roman" w:hAnsi="Times New Roman" w:cs="Times New Roman"/>
          <w:lang w:val="ro-RO"/>
        </w:rPr>
        <w:t xml:space="preserve"> –  </w:t>
      </w:r>
      <w:r w:rsidRPr="00DF50A9">
        <w:rPr>
          <w:rFonts w:ascii="Times New Roman" w:hAnsi="Times New Roman" w:cs="Times New Roman"/>
          <w:lang w:val="ro-RO"/>
        </w:rPr>
        <w:t xml:space="preserve"> o unitate de ventilație care produce un debit de aer într-o singură direcție, fie din interiorul în exteriorul clădirilor (evacuare), fie din exteriorul în interiorul clădirilor (alimentare), debitul de aer produs mecanic fiind echilibrat prin dispozitive naturale de alimentare sau de evacuare a aerului; </w:t>
      </w:r>
    </w:p>
    <w:p w14:paraId="48A0FB77" w14:textId="77777777" w:rsidR="00DF50A9" w:rsidRDefault="00DF50A9" w:rsidP="00DF50A9">
      <w:pPr>
        <w:pStyle w:val="Default"/>
        <w:ind w:left="786"/>
        <w:jc w:val="both"/>
        <w:rPr>
          <w:rFonts w:ascii="Times New Roman" w:hAnsi="Times New Roman" w:cs="Times New Roman"/>
          <w:lang w:val="ro-RO"/>
        </w:rPr>
      </w:pPr>
    </w:p>
    <w:p w14:paraId="62DBE02A" w14:textId="77777777" w:rsidR="00DF50A9" w:rsidRDefault="007E630D" w:rsidP="005C0A4F">
      <w:pPr>
        <w:pStyle w:val="Default"/>
        <w:numPr>
          <w:ilvl w:val="1"/>
          <w:numId w:val="19"/>
        </w:numPr>
        <w:jc w:val="both"/>
        <w:rPr>
          <w:rFonts w:ascii="Times New Roman" w:hAnsi="Times New Roman" w:cs="Times New Roman"/>
          <w:lang w:val="ro-RO"/>
        </w:rPr>
      </w:pPr>
      <w:r w:rsidRPr="00710C16">
        <w:rPr>
          <w:rFonts w:ascii="Times New Roman" w:hAnsi="Times New Roman" w:cs="Times New Roman"/>
          <w:i/>
          <w:lang w:val="ro-RO"/>
        </w:rPr>
        <w:t>„unitate de ventilație bidirecțională” (UVB)</w:t>
      </w:r>
      <w:r w:rsidRPr="00DF50A9">
        <w:rPr>
          <w:rFonts w:ascii="Times New Roman" w:hAnsi="Times New Roman" w:cs="Times New Roman"/>
          <w:lang w:val="ro-RO"/>
        </w:rPr>
        <w:t xml:space="preserve"> </w:t>
      </w:r>
      <w:r w:rsidR="00D22D69">
        <w:rPr>
          <w:rFonts w:ascii="Times New Roman" w:hAnsi="Times New Roman" w:cs="Times New Roman"/>
          <w:lang w:val="ro-RO"/>
        </w:rPr>
        <w:t xml:space="preserve"> –  </w:t>
      </w:r>
      <w:r w:rsidRPr="00DF50A9">
        <w:rPr>
          <w:rFonts w:ascii="Times New Roman" w:hAnsi="Times New Roman" w:cs="Times New Roman"/>
          <w:lang w:val="ro-RO"/>
        </w:rPr>
        <w:t xml:space="preserve"> o unitate de ventilație care produce un debit de aer între interiorul și exteriorul unei clădiri și care este echipată cu ventilatoare de evacuare și alimentare; </w:t>
      </w:r>
    </w:p>
    <w:p w14:paraId="2833A697" w14:textId="77777777" w:rsidR="00DF50A9" w:rsidRDefault="00DF50A9" w:rsidP="00DF50A9">
      <w:pPr>
        <w:pStyle w:val="Default"/>
        <w:ind w:left="786"/>
        <w:jc w:val="both"/>
        <w:rPr>
          <w:rFonts w:ascii="Times New Roman" w:hAnsi="Times New Roman" w:cs="Times New Roman"/>
          <w:lang w:val="ro-RO"/>
        </w:rPr>
      </w:pPr>
    </w:p>
    <w:p w14:paraId="608AC7F2" w14:textId="77777777" w:rsidR="00AE6EBA" w:rsidRDefault="007E630D" w:rsidP="005C0A4F">
      <w:pPr>
        <w:pStyle w:val="Default"/>
        <w:numPr>
          <w:ilvl w:val="1"/>
          <w:numId w:val="19"/>
        </w:numPr>
        <w:jc w:val="both"/>
        <w:rPr>
          <w:rFonts w:ascii="Times New Roman" w:hAnsi="Times New Roman" w:cs="Times New Roman"/>
          <w:lang w:val="ro-RO"/>
        </w:rPr>
      </w:pPr>
      <w:r w:rsidRPr="00710C16">
        <w:rPr>
          <w:rFonts w:ascii="Times New Roman" w:hAnsi="Times New Roman" w:cs="Times New Roman"/>
          <w:i/>
          <w:lang w:val="ro-RO"/>
        </w:rPr>
        <w:t>„model de unitate de ventilație echivalent”</w:t>
      </w:r>
      <w:r w:rsidRPr="00DF50A9">
        <w:rPr>
          <w:rFonts w:ascii="Times New Roman" w:hAnsi="Times New Roman" w:cs="Times New Roman"/>
          <w:lang w:val="ro-RO"/>
        </w:rPr>
        <w:t xml:space="preserve"> </w:t>
      </w:r>
      <w:r w:rsidR="00D22D69">
        <w:rPr>
          <w:rFonts w:ascii="Times New Roman" w:hAnsi="Times New Roman" w:cs="Times New Roman"/>
          <w:lang w:val="ro-RO"/>
        </w:rPr>
        <w:t xml:space="preserve"> –  </w:t>
      </w:r>
      <w:r w:rsidRPr="00DF50A9">
        <w:rPr>
          <w:rFonts w:ascii="Times New Roman" w:hAnsi="Times New Roman" w:cs="Times New Roman"/>
          <w:lang w:val="ro-RO"/>
        </w:rPr>
        <w:t xml:space="preserve"> o unitate de ventilație cu aceleași caracteristici tehnice, în conformitate cu cerințele aplicabile privind informațiile despre produse, dar introduse pe piață ca model diferit de unitate de ventilație de către același producător, reprezentant autorizat sau importator.</w:t>
      </w:r>
    </w:p>
    <w:p w14:paraId="472567A1" w14:textId="77777777" w:rsidR="00710C16" w:rsidRDefault="00710C16" w:rsidP="00710C16">
      <w:pPr>
        <w:pStyle w:val="Default"/>
        <w:ind w:left="786"/>
        <w:jc w:val="both"/>
        <w:rPr>
          <w:rFonts w:ascii="Times New Roman" w:hAnsi="Times New Roman" w:cs="Times New Roman"/>
          <w:lang w:val="ro-RO"/>
        </w:rPr>
      </w:pPr>
    </w:p>
    <w:p w14:paraId="010567BB" w14:textId="77777777" w:rsidR="00710C16" w:rsidRPr="00BA4CC5"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„consum specific de energie (CSE)”</w:t>
      </w:r>
      <w:r w:rsidRPr="00710C16">
        <w:rPr>
          <w:rFonts w:ascii="Times New Roman" w:hAnsi="Times New Roman" w:cs="Times New Roman"/>
          <w:lang w:val="ro-RO"/>
        </w:rPr>
        <w:t xml:space="preserve"> [exprimat în kWh/(m2.a)]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un coeficient de exprimare a energiei consumate pentru ventilație per m2 de suprafață de podea încălzită dintr-o locuință sau o clădire, calculat pentru UVR </w:t>
      </w:r>
      <w:r w:rsidRPr="00BA4CC5">
        <w:rPr>
          <w:rFonts w:ascii="Times New Roman" w:hAnsi="Times New Roman" w:cs="Times New Roman"/>
          <w:lang w:val="ro-RO"/>
        </w:rPr>
        <w:t xml:space="preserve">în conformitate cu anexa </w:t>
      </w:r>
      <w:r w:rsidR="00BA4CC5" w:rsidRPr="00BA4CC5">
        <w:rPr>
          <w:rFonts w:ascii="Times New Roman" w:hAnsi="Times New Roman" w:cs="Times New Roman"/>
          <w:lang w:val="ro-RO"/>
        </w:rPr>
        <w:t>nr. 7</w:t>
      </w:r>
      <w:r w:rsidRPr="00BA4CC5">
        <w:rPr>
          <w:rFonts w:ascii="Times New Roman" w:hAnsi="Times New Roman" w:cs="Times New Roman"/>
          <w:lang w:val="ro-RO"/>
        </w:rPr>
        <w:t xml:space="preserve">; </w:t>
      </w:r>
    </w:p>
    <w:p w14:paraId="4769150D" w14:textId="77777777" w:rsidR="00710C16" w:rsidRDefault="00710C16" w:rsidP="00710C16">
      <w:pPr>
        <w:pStyle w:val="Default"/>
        <w:ind w:left="786"/>
        <w:jc w:val="both"/>
        <w:rPr>
          <w:rFonts w:ascii="Times New Roman" w:hAnsi="Times New Roman" w:cs="Times New Roman"/>
          <w:lang w:val="ro-RO"/>
        </w:rPr>
      </w:pPr>
    </w:p>
    <w:p w14:paraId="25595C55" w14:textId="77777777" w:rsidR="00710C16" w:rsidRDefault="00710C16" w:rsidP="00710C16">
      <w:pPr>
        <w:pStyle w:val="Default"/>
        <w:numPr>
          <w:ilvl w:val="1"/>
          <w:numId w:val="19"/>
        </w:numPr>
        <w:jc w:val="both"/>
        <w:rPr>
          <w:rFonts w:ascii="Times New Roman" w:hAnsi="Times New Roman" w:cs="Times New Roman"/>
          <w:lang w:val="ro-RO"/>
        </w:rPr>
      </w:pPr>
      <w:r w:rsidRPr="00710C16">
        <w:rPr>
          <w:rFonts w:ascii="Times New Roman" w:hAnsi="Times New Roman" w:cs="Times New Roman"/>
          <w:lang w:val="ro-RO"/>
        </w:rPr>
        <w:t>„</w:t>
      </w:r>
      <w:r w:rsidRPr="006B382F">
        <w:rPr>
          <w:rFonts w:ascii="Times New Roman" w:hAnsi="Times New Roman" w:cs="Times New Roman"/>
          <w:i/>
          <w:lang w:val="ro-RO"/>
        </w:rPr>
        <w:t>nivelul de putere acustică (LWA)”</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nivelul ponderat A al sunetului radiat de carcasă exprimat în decibeli (dB) raportat la o putere acustică de un picowatt (1pW), transmis prin aer la debitul de referință; </w:t>
      </w:r>
    </w:p>
    <w:p w14:paraId="7037E831" w14:textId="77777777" w:rsidR="00710C16" w:rsidRDefault="00710C16" w:rsidP="00710C16">
      <w:pPr>
        <w:pStyle w:val="Default"/>
        <w:ind w:left="786"/>
        <w:jc w:val="both"/>
        <w:rPr>
          <w:rFonts w:ascii="Times New Roman" w:hAnsi="Times New Roman" w:cs="Times New Roman"/>
          <w:lang w:val="ro-RO"/>
        </w:rPr>
      </w:pPr>
    </w:p>
    <w:p w14:paraId="2BD38C4C"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„funcționare cu mai multe viteze”</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un motor de ventilator care poate funcționa cu cel puțin trei viteze fixe plus poziția zero („oprit”); </w:t>
      </w:r>
    </w:p>
    <w:p w14:paraId="6DBA1A0C" w14:textId="77777777" w:rsidR="00710C16" w:rsidRDefault="00710C16" w:rsidP="00710C16">
      <w:pPr>
        <w:pStyle w:val="Default"/>
        <w:ind w:left="786"/>
        <w:jc w:val="both"/>
        <w:rPr>
          <w:rFonts w:ascii="Times New Roman" w:hAnsi="Times New Roman" w:cs="Times New Roman"/>
          <w:lang w:val="ro-RO"/>
        </w:rPr>
      </w:pPr>
    </w:p>
    <w:p w14:paraId="1786216B"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„variator de viteză (VSD)”</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o comandă electronică, integrată sau care funcționează ca un sistem unic sau separat cu motorul și cu ventilatorul, care adaptează în permanență curentul electric cu care este alimentat motorul pentru a controla debitul; </w:t>
      </w:r>
    </w:p>
    <w:p w14:paraId="0FBCBE72" w14:textId="77777777" w:rsidR="00710C16" w:rsidRDefault="00710C16" w:rsidP="00710C16">
      <w:pPr>
        <w:pStyle w:val="Default"/>
        <w:ind w:left="786"/>
        <w:jc w:val="both"/>
        <w:rPr>
          <w:rFonts w:ascii="Times New Roman" w:hAnsi="Times New Roman" w:cs="Times New Roman"/>
          <w:lang w:val="ro-RO"/>
        </w:rPr>
      </w:pPr>
    </w:p>
    <w:p w14:paraId="56E2D435"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lastRenderedPageBreak/>
        <w:t>„sistem de recuperare a căldurii (SRC)”</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partea unei unități de ventilație bidirecționale echipată cu un schimbător de căldură proiectat pentru a transfera căldura din aerul evacuat (contaminat) la aerul de alimentare (proaspăt); </w:t>
      </w:r>
    </w:p>
    <w:p w14:paraId="56F3E951" w14:textId="77777777" w:rsidR="00710C16" w:rsidRDefault="00710C16" w:rsidP="00710C16">
      <w:pPr>
        <w:pStyle w:val="Default"/>
        <w:ind w:left="786"/>
        <w:jc w:val="both"/>
        <w:rPr>
          <w:rFonts w:ascii="Times New Roman" w:hAnsi="Times New Roman" w:cs="Times New Roman"/>
          <w:lang w:val="ro-RO"/>
        </w:rPr>
      </w:pPr>
    </w:p>
    <w:p w14:paraId="664AB020"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„randamentul termic al unui SRC rezidențial (ηt)”</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raportul dintre câștigul în temperatură al aerului aspirat și pierderea de temperatură a aerului evacuat, ambele fiind în funcție de temperatura exterioară, măsurată cu SRC în condiții de vreme uscată și în condiții atmosferice standard, cu un debit masic echilibrat, o diferență de temperatură de 13 K între interior și exterior, fără corecția aportului termic de la motoarele ventilatoarelor; </w:t>
      </w:r>
    </w:p>
    <w:p w14:paraId="5A53A473" w14:textId="77777777" w:rsidR="00710C16" w:rsidRDefault="00710C16" w:rsidP="00710C16">
      <w:pPr>
        <w:pStyle w:val="Default"/>
        <w:ind w:left="786"/>
        <w:jc w:val="both"/>
        <w:rPr>
          <w:rFonts w:ascii="Times New Roman" w:hAnsi="Times New Roman" w:cs="Times New Roman"/>
          <w:lang w:val="ro-RO"/>
        </w:rPr>
      </w:pPr>
    </w:p>
    <w:p w14:paraId="55D8AE09"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„rata de scurgeri interne”</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fracția de aer extras prezentă în aerul aspirat al unităților de ventilație prevăzute cu HRS ca urmare a scurgerilor între debitele de aer evacuat și aer aspirat în interiorul carcasei atunci când unitatea funcționează la debitul volumic de aer de referință, măsurat la conducte; încercarea se efectuează la 100 Pa; </w:t>
      </w:r>
    </w:p>
    <w:p w14:paraId="74997C70" w14:textId="77777777" w:rsidR="00710C16" w:rsidRDefault="00710C16" w:rsidP="00710C16">
      <w:pPr>
        <w:pStyle w:val="Default"/>
        <w:ind w:left="786"/>
        <w:jc w:val="both"/>
        <w:rPr>
          <w:rFonts w:ascii="Times New Roman" w:hAnsi="Times New Roman" w:cs="Times New Roman"/>
          <w:lang w:val="ro-RO"/>
        </w:rPr>
      </w:pPr>
    </w:p>
    <w:p w14:paraId="3F47C77A"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„report”</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procentul din aerul de evacuare, care se restituie aerului de alimentare în cazul unui schimbător cu regenerare de căldură în conformitate cu fluxul de referință; </w:t>
      </w:r>
    </w:p>
    <w:p w14:paraId="3FBC77A6" w14:textId="77777777" w:rsidR="00710C16" w:rsidRDefault="00710C16" w:rsidP="00710C16">
      <w:pPr>
        <w:pStyle w:val="Default"/>
        <w:ind w:left="786"/>
        <w:jc w:val="both"/>
        <w:rPr>
          <w:rFonts w:ascii="Times New Roman" w:hAnsi="Times New Roman" w:cs="Times New Roman"/>
          <w:lang w:val="ro-RO"/>
        </w:rPr>
      </w:pPr>
    </w:p>
    <w:p w14:paraId="3C46FD76"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„rata de scurgeri externe”</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fracția din debitul volumic de aer de referință care iese din carcasa unei unități atunci când aceasta este supusă unei încercări de presiune; încercarea se efectuează la 250 Pa atât în cazul unei depresiuni, cât și la suprapresiune; </w:t>
      </w:r>
    </w:p>
    <w:p w14:paraId="0A766FC3" w14:textId="77777777" w:rsidR="00710C16" w:rsidRDefault="00710C16" w:rsidP="00710C16">
      <w:pPr>
        <w:pStyle w:val="Default"/>
        <w:ind w:left="786"/>
        <w:jc w:val="both"/>
        <w:rPr>
          <w:rFonts w:ascii="Times New Roman" w:hAnsi="Times New Roman" w:cs="Times New Roman"/>
          <w:lang w:val="ro-RO"/>
        </w:rPr>
      </w:pPr>
    </w:p>
    <w:p w14:paraId="7CAA41C9"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„amestec”</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recircularea imediată sau scurtcircuitarea debitelor de aer între gurile de evacuare și de intrare la terminalele interioare și la cele exterioare, astfel încât acestea să nu contribuie la ventilația efectivă a unui spațiu dintr-o clădire atunci când unitatea funcționează la debitul volumic de aer de referință; </w:t>
      </w:r>
    </w:p>
    <w:p w14:paraId="2AAAB3D5" w14:textId="77777777" w:rsidR="00710C16" w:rsidRDefault="00710C16" w:rsidP="00710C16">
      <w:pPr>
        <w:pStyle w:val="Default"/>
        <w:ind w:left="786"/>
        <w:jc w:val="both"/>
        <w:rPr>
          <w:rFonts w:ascii="Times New Roman" w:hAnsi="Times New Roman" w:cs="Times New Roman"/>
          <w:lang w:val="ro-RO"/>
        </w:rPr>
      </w:pPr>
    </w:p>
    <w:p w14:paraId="71C1B6F0"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„rata de amestec”</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fracția de aer extras, ca parte din volumul de aer de referință total, care recirculă între gurile de evacuare și de intrare atât la terminalele interioare cât și la cele exterioare, astfel încât nu contribuie la ventilația eficace a unui spațiu dintr-o clădire atunci când unitatea funcționează la volumul de aer de referință (măsurat la 1 m de conducta de intrare interioară) minus rata de scurgere internă. </w:t>
      </w:r>
    </w:p>
    <w:p w14:paraId="2F93F6BF" w14:textId="77777777" w:rsidR="00710C16" w:rsidRDefault="00710C16" w:rsidP="00710C16">
      <w:pPr>
        <w:pStyle w:val="Default"/>
        <w:ind w:left="786"/>
        <w:jc w:val="both"/>
        <w:rPr>
          <w:rFonts w:ascii="Times New Roman" w:hAnsi="Times New Roman" w:cs="Times New Roman"/>
          <w:lang w:val="ro-RO"/>
        </w:rPr>
      </w:pPr>
    </w:p>
    <w:p w14:paraId="5A6DC40B"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„puterea absorbită efectivă”</w:t>
      </w:r>
      <w:r w:rsidRPr="00710C16">
        <w:rPr>
          <w:rFonts w:ascii="Times New Roman" w:hAnsi="Times New Roman" w:cs="Times New Roman"/>
          <w:lang w:val="ro-RO"/>
        </w:rPr>
        <w:t xml:space="preserve"> (exprimată în W)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puterea electrică absorbită la debitul de referință și la diferența de presiune totală exterioară corespunzătoare și care include cererea de energie electrică pentru ventilatoare, comenzile (inclusiv telecomenzile) și pompa de căldură (dacă este integrată); </w:t>
      </w:r>
    </w:p>
    <w:p w14:paraId="4006BEDA" w14:textId="77777777" w:rsidR="00710C16" w:rsidRDefault="00710C16" w:rsidP="00710C16">
      <w:pPr>
        <w:pStyle w:val="Default"/>
        <w:ind w:left="786"/>
        <w:jc w:val="both"/>
        <w:rPr>
          <w:rFonts w:ascii="Times New Roman" w:hAnsi="Times New Roman" w:cs="Times New Roman"/>
          <w:lang w:val="ro-RO"/>
        </w:rPr>
      </w:pPr>
    </w:p>
    <w:p w14:paraId="5DD47767"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„putere absorbită specifică (SPI)”</w:t>
      </w:r>
      <w:r w:rsidRPr="00710C16">
        <w:rPr>
          <w:rFonts w:ascii="Times New Roman" w:hAnsi="Times New Roman" w:cs="Times New Roman"/>
          <w:lang w:val="ro-RO"/>
        </w:rPr>
        <w:t xml:space="preserve"> [(exprimată în W/(m3/h)] </w:t>
      </w:r>
      <w:r w:rsidR="00D22D69">
        <w:rPr>
          <w:rFonts w:ascii="Times New Roman" w:hAnsi="Times New Roman" w:cs="Times New Roman"/>
          <w:lang w:val="ro-RO"/>
        </w:rPr>
        <w:t xml:space="preserve"> –  </w:t>
      </w:r>
      <w:r w:rsidRPr="00710C16">
        <w:rPr>
          <w:rFonts w:ascii="Times New Roman" w:hAnsi="Times New Roman" w:cs="Times New Roman"/>
          <w:lang w:val="ro-RO"/>
        </w:rPr>
        <w:t xml:space="preserve"> raportul dintre puterea efectivă absorbită (în W) și debitul de referință (în m3/h); </w:t>
      </w:r>
    </w:p>
    <w:p w14:paraId="3AF58BD3" w14:textId="77777777" w:rsidR="00710C16" w:rsidRDefault="00710C16" w:rsidP="00710C16">
      <w:pPr>
        <w:pStyle w:val="Default"/>
        <w:ind w:left="786"/>
        <w:jc w:val="both"/>
        <w:rPr>
          <w:rFonts w:ascii="Times New Roman" w:hAnsi="Times New Roman" w:cs="Times New Roman"/>
          <w:lang w:val="ro-RO"/>
        </w:rPr>
      </w:pPr>
    </w:p>
    <w:p w14:paraId="7901FC95" w14:textId="77777777" w:rsidR="00710C16" w:rsidRDefault="00710C16" w:rsidP="00710C16">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„diagrama debitului/a presiunii”</w:t>
      </w:r>
      <w:r w:rsidRPr="00710C16">
        <w:rPr>
          <w:rFonts w:ascii="Times New Roman" w:hAnsi="Times New Roman" w:cs="Times New Roman"/>
          <w:lang w:val="ro-RO"/>
        </w:rPr>
        <w:t xml:space="preserve"> </w:t>
      </w:r>
      <w:r w:rsidR="00D22D69">
        <w:rPr>
          <w:rFonts w:ascii="Times New Roman" w:hAnsi="Times New Roman" w:cs="Times New Roman"/>
          <w:lang w:val="ro-RO"/>
        </w:rPr>
        <w:t xml:space="preserve"> –  </w:t>
      </w:r>
      <w:r w:rsidRPr="00710C16">
        <w:rPr>
          <w:rFonts w:ascii="Times New Roman" w:hAnsi="Times New Roman" w:cs="Times New Roman"/>
          <w:lang w:val="ro-RO"/>
        </w:rPr>
        <w:t>un set de curbe de debit (axa orizontală) și de diferență de presiune al unei unități de ventilație rezidențiale unidirecționale sau al alimentării unei UVR bidirecționale, unde fiecare curbă reprezintă o viteză a ventilatorului cu cel puțin opt puncte de încercare echidistante și unde numărul de curbe este dat de numărul de opțiuni distincte de viteză ale ventilatorului (una, două sau trei) sau, în cazul unui ventilator cu variator de viteză, care include cel puțin o curbă minimă, maximă și intermediară corespunzătoare apropiată de volumul de aer de referință și de diferența de presiune pentru încercarea SPI;</w:t>
      </w:r>
    </w:p>
    <w:p w14:paraId="5C43E5A6" w14:textId="77777777" w:rsidR="009E4DB1" w:rsidRDefault="009E4DB1" w:rsidP="009E4DB1">
      <w:pPr>
        <w:pStyle w:val="Default"/>
        <w:ind w:left="786"/>
        <w:jc w:val="both"/>
        <w:rPr>
          <w:rFonts w:ascii="Times New Roman" w:hAnsi="Times New Roman" w:cs="Times New Roman"/>
          <w:lang w:val="ro-RO"/>
        </w:rPr>
      </w:pPr>
    </w:p>
    <w:p w14:paraId="33CE0585" w14:textId="77777777" w:rsidR="009E4DB1" w:rsidRDefault="009E4DB1" w:rsidP="009E4DB1">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lastRenderedPageBreak/>
        <w:t>„debitul de referință”</w:t>
      </w:r>
      <w:r w:rsidRPr="009E4DB1">
        <w:rPr>
          <w:rFonts w:ascii="Times New Roman" w:hAnsi="Times New Roman" w:cs="Times New Roman"/>
          <w:lang w:val="ro-RO"/>
        </w:rPr>
        <w:t xml:space="preserve"> (exprimat în m3/s) este valoarea de pe abscisă într-un punct pe o curbă a diagramei debit/ presiune care se află într-un punct de referință sau cel mai aproape de un punct de referință situat la cel puțin 70 % din debitul maxim și la 50 Pa pentru unitățile cu conducte și la o presiune minimă pentru unitățile fără conducte. Pentru unitățile de ventilație bidirecționale, debitul volumic de aer de referință se aplică la gura de alimentare cu aer;</w:t>
      </w:r>
    </w:p>
    <w:p w14:paraId="01B68E98" w14:textId="77777777" w:rsidR="009E4DB1" w:rsidRDefault="009E4DB1" w:rsidP="00E974CB">
      <w:pPr>
        <w:pStyle w:val="Default"/>
        <w:ind w:left="786"/>
        <w:jc w:val="both"/>
        <w:rPr>
          <w:rFonts w:ascii="Times New Roman" w:hAnsi="Times New Roman" w:cs="Times New Roman"/>
          <w:lang w:val="ro-RO"/>
        </w:rPr>
      </w:pPr>
    </w:p>
    <w:p w14:paraId="53891770" w14:textId="77777777" w:rsidR="009E4DB1" w:rsidRDefault="009E4DB1" w:rsidP="009E4DB1">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„factorul de control (CTRL)”</w:t>
      </w:r>
      <w:r w:rsidRPr="009E4DB1">
        <w:rPr>
          <w:rFonts w:ascii="Times New Roman" w:hAnsi="Times New Roman" w:cs="Times New Roman"/>
          <w:lang w:val="ro-RO"/>
        </w:rPr>
        <w:t xml:space="preserve"> </w:t>
      </w:r>
      <w:r w:rsidR="00D22D69">
        <w:rPr>
          <w:rFonts w:ascii="Times New Roman" w:hAnsi="Times New Roman" w:cs="Times New Roman"/>
          <w:lang w:val="ro-RO"/>
        </w:rPr>
        <w:t xml:space="preserve"> –  </w:t>
      </w:r>
      <w:r w:rsidRPr="009E4DB1">
        <w:rPr>
          <w:rFonts w:ascii="Times New Roman" w:hAnsi="Times New Roman" w:cs="Times New Roman"/>
          <w:lang w:val="ro-RO"/>
        </w:rPr>
        <w:t xml:space="preserve"> un factor de corecție pentru calculul CSE, în funcție de tipul de control al unității de ventilație, în conformitate cu descrierea </w:t>
      </w:r>
      <w:r w:rsidRPr="00193636">
        <w:rPr>
          <w:rFonts w:ascii="Times New Roman" w:hAnsi="Times New Roman" w:cs="Times New Roman"/>
          <w:lang w:val="ro-RO"/>
        </w:rPr>
        <w:t xml:space="preserve">din tabelul 1 din anexa </w:t>
      </w:r>
      <w:r w:rsidR="00193636" w:rsidRPr="00193636">
        <w:rPr>
          <w:rFonts w:ascii="Times New Roman" w:hAnsi="Times New Roman" w:cs="Times New Roman"/>
          <w:lang w:val="ro-RO"/>
        </w:rPr>
        <w:t>nr. 7</w:t>
      </w:r>
      <w:r w:rsidRPr="00193636">
        <w:rPr>
          <w:rFonts w:ascii="Times New Roman" w:hAnsi="Times New Roman" w:cs="Times New Roman"/>
          <w:lang w:val="ro-RO"/>
        </w:rPr>
        <w:t>;</w:t>
      </w:r>
      <w:r w:rsidRPr="009E4DB1">
        <w:rPr>
          <w:rFonts w:ascii="Times New Roman" w:hAnsi="Times New Roman" w:cs="Times New Roman"/>
          <w:lang w:val="ro-RO"/>
        </w:rPr>
        <w:t xml:space="preserve"> </w:t>
      </w:r>
    </w:p>
    <w:p w14:paraId="4D5502B3" w14:textId="77777777" w:rsidR="00E974CB" w:rsidRDefault="00E974CB" w:rsidP="00E974CB">
      <w:pPr>
        <w:pStyle w:val="Default"/>
        <w:ind w:left="786"/>
        <w:jc w:val="both"/>
        <w:rPr>
          <w:rFonts w:ascii="Times New Roman" w:hAnsi="Times New Roman" w:cs="Times New Roman"/>
          <w:lang w:val="ro-RO"/>
        </w:rPr>
      </w:pPr>
    </w:p>
    <w:p w14:paraId="515563CB" w14:textId="77777777" w:rsidR="009E4DB1" w:rsidRDefault="009E4DB1" w:rsidP="009E4DB1">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„parametru de control”</w:t>
      </w:r>
      <w:r w:rsidRPr="009E4DB1">
        <w:rPr>
          <w:rFonts w:ascii="Times New Roman" w:hAnsi="Times New Roman" w:cs="Times New Roman"/>
          <w:lang w:val="ro-RO"/>
        </w:rPr>
        <w:t xml:space="preserve"> </w:t>
      </w:r>
      <w:r w:rsidR="00D22D69">
        <w:rPr>
          <w:rFonts w:ascii="Times New Roman" w:hAnsi="Times New Roman" w:cs="Times New Roman"/>
          <w:lang w:val="ro-RO"/>
        </w:rPr>
        <w:t xml:space="preserve"> –  </w:t>
      </w:r>
      <w:r w:rsidRPr="009E4DB1">
        <w:rPr>
          <w:rFonts w:ascii="Times New Roman" w:hAnsi="Times New Roman" w:cs="Times New Roman"/>
          <w:lang w:val="ro-RO"/>
        </w:rPr>
        <w:t xml:space="preserve"> un parametru sau un set de parametri măsurabili care se presupune că sunt reprezentativi pentru necesarul de ventilație, de exemplu, nivelul de umiditate relativă, nivelul de dioxid de carbon (CO2), de compuși organici volatili (COV) sau de alte gaze, detectarea prezenței, mișcării sau a ocupării spațiului cu ajutorul razelor infraroșii sau prin reflexia de unde ultrasonice, semnale electrice provenite de la utilizarea de către om a sistemului de iluminat sau a echipamentelor; </w:t>
      </w:r>
    </w:p>
    <w:p w14:paraId="53E2499F" w14:textId="77777777" w:rsidR="009E4DB1" w:rsidRDefault="009E4DB1" w:rsidP="009E4DB1">
      <w:pPr>
        <w:pStyle w:val="Default"/>
        <w:ind w:left="786"/>
        <w:jc w:val="both"/>
        <w:rPr>
          <w:rFonts w:ascii="Times New Roman" w:hAnsi="Times New Roman" w:cs="Times New Roman"/>
          <w:lang w:val="ro-RO"/>
        </w:rPr>
      </w:pPr>
    </w:p>
    <w:p w14:paraId="2B2F41AA" w14:textId="77777777" w:rsidR="009E4DB1" w:rsidRDefault="009E4DB1" w:rsidP="009E4DB1">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„comandă manuală”</w:t>
      </w:r>
      <w:r w:rsidRPr="009E4DB1">
        <w:rPr>
          <w:rFonts w:ascii="Times New Roman" w:hAnsi="Times New Roman" w:cs="Times New Roman"/>
          <w:lang w:val="ro-RO"/>
        </w:rPr>
        <w:t xml:space="preserve"> </w:t>
      </w:r>
      <w:r w:rsidR="00D22D69">
        <w:rPr>
          <w:rFonts w:ascii="Times New Roman" w:hAnsi="Times New Roman" w:cs="Times New Roman"/>
          <w:lang w:val="ro-RO"/>
        </w:rPr>
        <w:t xml:space="preserve"> –  </w:t>
      </w:r>
      <w:r w:rsidRPr="009E4DB1">
        <w:rPr>
          <w:rFonts w:ascii="Times New Roman" w:hAnsi="Times New Roman" w:cs="Times New Roman"/>
          <w:lang w:val="ro-RO"/>
        </w:rPr>
        <w:t xml:space="preserve"> orice tip de comandă care nu utilizează un regulator de cerere; </w:t>
      </w:r>
    </w:p>
    <w:p w14:paraId="4EF6D59F" w14:textId="77777777" w:rsidR="009E4DB1" w:rsidRDefault="009E4DB1" w:rsidP="009E4DB1">
      <w:pPr>
        <w:pStyle w:val="Default"/>
        <w:ind w:left="786"/>
        <w:jc w:val="both"/>
        <w:rPr>
          <w:rFonts w:ascii="Times New Roman" w:hAnsi="Times New Roman" w:cs="Times New Roman"/>
          <w:lang w:val="ro-RO"/>
        </w:rPr>
      </w:pPr>
    </w:p>
    <w:p w14:paraId="6E6E1DCF" w14:textId="77777777" w:rsidR="009E4DB1" w:rsidRDefault="009E4DB1" w:rsidP="009E4DB1">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„regulator de cerere”</w:t>
      </w:r>
      <w:r w:rsidRPr="009E4DB1">
        <w:rPr>
          <w:rFonts w:ascii="Times New Roman" w:hAnsi="Times New Roman" w:cs="Times New Roman"/>
          <w:lang w:val="ro-RO"/>
        </w:rPr>
        <w:t xml:space="preserve"> </w:t>
      </w:r>
      <w:r w:rsidR="00D22D69">
        <w:rPr>
          <w:rFonts w:ascii="Times New Roman" w:hAnsi="Times New Roman" w:cs="Times New Roman"/>
          <w:lang w:val="ro-RO"/>
        </w:rPr>
        <w:t xml:space="preserve"> –  </w:t>
      </w:r>
      <w:r w:rsidRPr="009E4DB1">
        <w:rPr>
          <w:rFonts w:ascii="Times New Roman" w:hAnsi="Times New Roman" w:cs="Times New Roman"/>
          <w:lang w:val="ro-RO"/>
        </w:rPr>
        <w:t xml:space="preserve"> un dispozitiv sau un ansamblu de dispozitive, integrate sau livrate separat, care măsoară un parametru de control și folosește rezultatul pentru a regulariza în mod automat debitul unității și/sau debitele conductelor; </w:t>
      </w:r>
    </w:p>
    <w:p w14:paraId="117A815E" w14:textId="77777777" w:rsidR="009E4DB1" w:rsidRDefault="009E4DB1" w:rsidP="009E4DB1">
      <w:pPr>
        <w:pStyle w:val="Default"/>
        <w:ind w:left="786"/>
        <w:jc w:val="both"/>
        <w:rPr>
          <w:rFonts w:ascii="Times New Roman" w:hAnsi="Times New Roman" w:cs="Times New Roman"/>
          <w:lang w:val="ro-RO"/>
        </w:rPr>
      </w:pPr>
    </w:p>
    <w:p w14:paraId="23C1ADAB" w14:textId="77777777" w:rsidR="009E4DB1" w:rsidRDefault="009E4DB1" w:rsidP="009E4DB1">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„regulator cu ceas”</w:t>
      </w:r>
      <w:r w:rsidRPr="009E4DB1">
        <w:rPr>
          <w:rFonts w:ascii="Times New Roman" w:hAnsi="Times New Roman" w:cs="Times New Roman"/>
          <w:lang w:val="ro-RO"/>
        </w:rPr>
        <w:t xml:space="preserve"> </w:t>
      </w:r>
      <w:r w:rsidR="00D22D69">
        <w:rPr>
          <w:rFonts w:ascii="Times New Roman" w:hAnsi="Times New Roman" w:cs="Times New Roman"/>
          <w:lang w:val="ro-RO"/>
        </w:rPr>
        <w:t xml:space="preserve"> –  </w:t>
      </w:r>
      <w:r w:rsidRPr="009E4DB1">
        <w:rPr>
          <w:rFonts w:ascii="Times New Roman" w:hAnsi="Times New Roman" w:cs="Times New Roman"/>
          <w:lang w:val="ro-RO"/>
        </w:rPr>
        <w:t xml:space="preserve"> o interfață umană cu ceas (reglată în funcție de perioada din timpul zilei) folosită pentru a regla viteza ventilatorului/debitul unității de ventilație și care are cel puțin </w:t>
      </w:r>
      <w:r w:rsidRPr="00E974CB">
        <w:rPr>
          <w:rFonts w:ascii="Times New Roman" w:hAnsi="Times New Roman" w:cs="Times New Roman"/>
          <w:spacing w:val="-8"/>
          <w:lang w:val="ro-RO"/>
        </w:rPr>
        <w:t>șapte reglaje manuale pe zi lucrătoare ale debitului ajustabil pentru cel puțin două perioade de reducere a puterii, adică perioade în care se aplică un debit redus sau nu se aplică niciun debit;</w:t>
      </w:r>
      <w:r w:rsidRPr="009E4DB1">
        <w:rPr>
          <w:rFonts w:ascii="Times New Roman" w:hAnsi="Times New Roman" w:cs="Times New Roman"/>
          <w:lang w:val="ro-RO"/>
        </w:rPr>
        <w:t xml:space="preserve"> </w:t>
      </w:r>
    </w:p>
    <w:p w14:paraId="58304DA4" w14:textId="77777777" w:rsidR="009E4DB1" w:rsidRDefault="009E4DB1" w:rsidP="009E4DB1">
      <w:pPr>
        <w:pStyle w:val="Default"/>
        <w:ind w:left="786"/>
        <w:jc w:val="both"/>
        <w:rPr>
          <w:rFonts w:ascii="Times New Roman" w:hAnsi="Times New Roman" w:cs="Times New Roman"/>
          <w:lang w:val="ro-RO"/>
        </w:rPr>
      </w:pPr>
    </w:p>
    <w:p w14:paraId="501F6238" w14:textId="77777777" w:rsidR="009E4DB1" w:rsidRDefault="009E4DB1" w:rsidP="009E4DB1">
      <w:pPr>
        <w:pStyle w:val="Default"/>
        <w:numPr>
          <w:ilvl w:val="1"/>
          <w:numId w:val="19"/>
        </w:numPr>
        <w:jc w:val="both"/>
        <w:rPr>
          <w:rFonts w:ascii="Times New Roman" w:hAnsi="Times New Roman" w:cs="Times New Roman"/>
          <w:lang w:val="ro-RO"/>
        </w:rPr>
      </w:pPr>
      <w:r w:rsidRPr="006B382F">
        <w:rPr>
          <w:rFonts w:ascii="Times New Roman" w:hAnsi="Times New Roman" w:cs="Times New Roman"/>
          <w:i/>
          <w:lang w:val="ro-RO"/>
        </w:rPr>
        <w:t>„ventilație controlat</w:t>
      </w:r>
      <w:r w:rsidRPr="004F7A9F">
        <w:rPr>
          <w:rFonts w:ascii="Times New Roman" w:hAnsi="Times New Roman" w:cs="Times New Roman"/>
          <w:i/>
          <w:spacing w:val="-8"/>
          <w:lang w:val="ro-RO"/>
        </w:rPr>
        <w:t>ă (VC)”</w:t>
      </w:r>
      <w:r w:rsidRPr="004F7A9F">
        <w:rPr>
          <w:rFonts w:ascii="Times New Roman" w:hAnsi="Times New Roman" w:cs="Times New Roman"/>
          <w:spacing w:val="-8"/>
          <w:lang w:val="ro-RO"/>
        </w:rPr>
        <w:t xml:space="preserve"> </w:t>
      </w:r>
      <w:r w:rsidR="00D22D69">
        <w:rPr>
          <w:rFonts w:ascii="Times New Roman" w:hAnsi="Times New Roman" w:cs="Times New Roman"/>
          <w:spacing w:val="-8"/>
          <w:lang w:val="ro-RO"/>
        </w:rPr>
        <w:t xml:space="preserve"> –  </w:t>
      </w:r>
      <w:r w:rsidRPr="004F7A9F">
        <w:rPr>
          <w:rFonts w:ascii="Times New Roman" w:hAnsi="Times New Roman" w:cs="Times New Roman"/>
          <w:spacing w:val="-8"/>
          <w:lang w:val="ro-RO"/>
        </w:rPr>
        <w:t xml:space="preserve"> o unitate de ventilație care utilizează un regulator de cerere; </w:t>
      </w:r>
    </w:p>
    <w:p w14:paraId="5F07EFC9" w14:textId="77777777" w:rsidR="009E4DB1" w:rsidRDefault="009E4DB1" w:rsidP="009E4DB1">
      <w:pPr>
        <w:pStyle w:val="Default"/>
        <w:ind w:left="786"/>
        <w:jc w:val="both"/>
        <w:rPr>
          <w:rFonts w:ascii="Times New Roman" w:hAnsi="Times New Roman" w:cs="Times New Roman"/>
          <w:lang w:val="ro-RO"/>
        </w:rPr>
      </w:pPr>
    </w:p>
    <w:p w14:paraId="4E86CC02" w14:textId="77777777" w:rsidR="009E4DB1" w:rsidRDefault="009E4DB1" w:rsidP="009E4DB1">
      <w:pPr>
        <w:pStyle w:val="Default"/>
        <w:numPr>
          <w:ilvl w:val="1"/>
          <w:numId w:val="19"/>
        </w:numPr>
        <w:jc w:val="both"/>
        <w:rPr>
          <w:rFonts w:ascii="Times New Roman" w:hAnsi="Times New Roman" w:cs="Times New Roman"/>
          <w:lang w:val="ro-RO"/>
        </w:rPr>
      </w:pPr>
      <w:r w:rsidRPr="004F7A9F">
        <w:rPr>
          <w:rFonts w:ascii="Times New Roman" w:hAnsi="Times New Roman" w:cs="Times New Roman"/>
          <w:i/>
          <w:lang w:val="ro-RO"/>
        </w:rPr>
        <w:t>„unitate cu conducte”</w:t>
      </w:r>
      <w:r w:rsidRPr="009E4DB1">
        <w:rPr>
          <w:rFonts w:ascii="Times New Roman" w:hAnsi="Times New Roman" w:cs="Times New Roman"/>
          <w:lang w:val="ro-RO"/>
        </w:rPr>
        <w:t xml:space="preserve"> </w:t>
      </w:r>
      <w:r w:rsidR="00D22D69">
        <w:rPr>
          <w:rFonts w:ascii="Times New Roman" w:hAnsi="Times New Roman" w:cs="Times New Roman"/>
          <w:lang w:val="ro-RO"/>
        </w:rPr>
        <w:t xml:space="preserve"> –  </w:t>
      </w:r>
      <w:r w:rsidRPr="009E4DB1">
        <w:rPr>
          <w:rFonts w:ascii="Times New Roman" w:hAnsi="Times New Roman" w:cs="Times New Roman"/>
          <w:lang w:val="ro-RO"/>
        </w:rPr>
        <w:t xml:space="preserve"> o unitate de ventilație destinată să ventileze una sau mai multe încăperi sau spații închise dintr-o clădire și care este destinată </w:t>
      </w:r>
      <w:r>
        <w:rPr>
          <w:rFonts w:ascii="Times New Roman" w:hAnsi="Times New Roman" w:cs="Times New Roman"/>
          <w:lang w:val="ro-RO"/>
        </w:rPr>
        <w:t xml:space="preserve">să fie prevăzută cu racorduri; </w:t>
      </w:r>
    </w:p>
    <w:p w14:paraId="244D4856" w14:textId="77777777" w:rsidR="009E4DB1" w:rsidRDefault="009E4DB1" w:rsidP="009E4DB1">
      <w:pPr>
        <w:pStyle w:val="Default"/>
        <w:ind w:left="786"/>
        <w:jc w:val="both"/>
        <w:rPr>
          <w:rFonts w:ascii="Times New Roman" w:hAnsi="Times New Roman" w:cs="Times New Roman"/>
          <w:lang w:val="ro-RO"/>
        </w:rPr>
      </w:pPr>
    </w:p>
    <w:p w14:paraId="43DCDC64" w14:textId="77777777" w:rsidR="009E4DB1" w:rsidRDefault="009E4DB1" w:rsidP="009E4DB1">
      <w:pPr>
        <w:pStyle w:val="Default"/>
        <w:numPr>
          <w:ilvl w:val="1"/>
          <w:numId w:val="19"/>
        </w:numPr>
        <w:jc w:val="both"/>
        <w:rPr>
          <w:rFonts w:ascii="Times New Roman" w:hAnsi="Times New Roman" w:cs="Times New Roman"/>
          <w:lang w:val="ro-RO"/>
        </w:rPr>
      </w:pPr>
      <w:r w:rsidRPr="004F7A9F">
        <w:rPr>
          <w:rFonts w:ascii="Times New Roman" w:hAnsi="Times New Roman" w:cs="Times New Roman"/>
          <w:i/>
          <w:lang w:val="ro-RO"/>
        </w:rPr>
        <w:t>„unitate fără con</w:t>
      </w:r>
      <w:r w:rsidRPr="004F7A9F">
        <w:rPr>
          <w:rFonts w:ascii="Times New Roman" w:hAnsi="Times New Roman" w:cs="Times New Roman"/>
          <w:i/>
          <w:spacing w:val="-8"/>
          <w:lang w:val="ro-RO"/>
        </w:rPr>
        <w:t>ducte”</w:t>
      </w:r>
      <w:r w:rsidRPr="004F7A9F">
        <w:rPr>
          <w:rFonts w:ascii="Times New Roman" w:hAnsi="Times New Roman" w:cs="Times New Roman"/>
          <w:spacing w:val="-8"/>
          <w:lang w:val="ro-RO"/>
        </w:rPr>
        <w:t xml:space="preserve"> </w:t>
      </w:r>
      <w:r w:rsidR="00D22D69">
        <w:rPr>
          <w:rFonts w:ascii="Times New Roman" w:hAnsi="Times New Roman" w:cs="Times New Roman"/>
          <w:spacing w:val="-8"/>
          <w:lang w:val="ro-RO"/>
        </w:rPr>
        <w:t xml:space="preserve"> –  </w:t>
      </w:r>
      <w:r w:rsidRPr="004F7A9F">
        <w:rPr>
          <w:rFonts w:ascii="Times New Roman" w:hAnsi="Times New Roman" w:cs="Times New Roman"/>
          <w:spacing w:val="-8"/>
          <w:lang w:val="ro-RO"/>
        </w:rPr>
        <w:t xml:space="preserve"> o unitate de ventilație destinată să ventileze o singură încăpere sau un singur spațiu închis dintr-o clădire și care nu este destinată să fie prevăzută cu racorduri;</w:t>
      </w:r>
      <w:r w:rsidRPr="009E4DB1">
        <w:rPr>
          <w:rFonts w:ascii="Times New Roman" w:hAnsi="Times New Roman" w:cs="Times New Roman"/>
          <w:lang w:val="ro-RO"/>
        </w:rPr>
        <w:t xml:space="preserve"> </w:t>
      </w:r>
    </w:p>
    <w:p w14:paraId="0AFFB74E" w14:textId="77777777" w:rsidR="009E4DB1" w:rsidRDefault="009E4DB1" w:rsidP="009E4DB1">
      <w:pPr>
        <w:pStyle w:val="Default"/>
        <w:ind w:left="786"/>
        <w:jc w:val="both"/>
        <w:rPr>
          <w:rFonts w:ascii="Times New Roman" w:hAnsi="Times New Roman" w:cs="Times New Roman"/>
          <w:lang w:val="ro-RO"/>
        </w:rPr>
      </w:pPr>
    </w:p>
    <w:p w14:paraId="0F27F00C" w14:textId="77777777" w:rsidR="009E4DB1" w:rsidRDefault="009E4DB1" w:rsidP="009E4DB1">
      <w:pPr>
        <w:pStyle w:val="Default"/>
        <w:numPr>
          <w:ilvl w:val="1"/>
          <w:numId w:val="19"/>
        </w:numPr>
        <w:jc w:val="both"/>
        <w:rPr>
          <w:rFonts w:ascii="Times New Roman" w:hAnsi="Times New Roman" w:cs="Times New Roman"/>
          <w:lang w:val="ro-RO"/>
        </w:rPr>
      </w:pPr>
      <w:r w:rsidRPr="004F7A9F">
        <w:rPr>
          <w:rFonts w:ascii="Times New Roman" w:hAnsi="Times New Roman" w:cs="Times New Roman"/>
          <w:i/>
          <w:lang w:val="ro-RO"/>
        </w:rPr>
        <w:t>„control centralizat al ventilației”</w:t>
      </w:r>
      <w:r w:rsidRPr="009E4DB1">
        <w:rPr>
          <w:rFonts w:ascii="Times New Roman" w:hAnsi="Times New Roman" w:cs="Times New Roman"/>
          <w:lang w:val="ro-RO"/>
        </w:rPr>
        <w:t xml:space="preserve"> </w:t>
      </w:r>
      <w:r w:rsidR="00D22D69">
        <w:rPr>
          <w:rFonts w:ascii="Times New Roman" w:hAnsi="Times New Roman" w:cs="Times New Roman"/>
          <w:lang w:val="ro-RO"/>
        </w:rPr>
        <w:t xml:space="preserve"> –  </w:t>
      </w:r>
      <w:r w:rsidRPr="009E4DB1">
        <w:rPr>
          <w:rFonts w:ascii="Times New Roman" w:hAnsi="Times New Roman" w:cs="Times New Roman"/>
          <w:lang w:val="ro-RO"/>
        </w:rPr>
        <w:t xml:space="preserve"> un regulator de cerere al unei unități de ventilație cu conducte care reglează în mod continuu viteza (vitezele) ventilatorului și debitul pe baza unui senzor pentru întreaga clădire ventilată sau pentru o parte a clădirii la nivel central;</w:t>
      </w:r>
    </w:p>
    <w:p w14:paraId="0A30C57E" w14:textId="77777777" w:rsidR="009E4DB1" w:rsidRDefault="009E4DB1" w:rsidP="009E4DB1">
      <w:pPr>
        <w:pStyle w:val="Default"/>
        <w:ind w:left="786"/>
        <w:jc w:val="both"/>
        <w:rPr>
          <w:rFonts w:ascii="Times New Roman" w:hAnsi="Times New Roman" w:cs="Times New Roman"/>
          <w:lang w:val="ro-RO"/>
        </w:rPr>
      </w:pPr>
    </w:p>
    <w:p w14:paraId="0C15310B" w14:textId="77777777" w:rsidR="009E4DB1" w:rsidRPr="004F7A9F" w:rsidRDefault="009E4DB1" w:rsidP="009E4DB1">
      <w:pPr>
        <w:pStyle w:val="Default"/>
        <w:numPr>
          <w:ilvl w:val="1"/>
          <w:numId w:val="19"/>
        </w:numPr>
        <w:jc w:val="both"/>
        <w:rPr>
          <w:rFonts w:ascii="Times New Roman" w:hAnsi="Times New Roman" w:cs="Times New Roman"/>
          <w:spacing w:val="-10"/>
          <w:lang w:val="ro-RO"/>
        </w:rPr>
      </w:pPr>
      <w:r w:rsidRPr="004F7A9F">
        <w:rPr>
          <w:rFonts w:ascii="Times New Roman" w:hAnsi="Times New Roman" w:cs="Times New Roman"/>
          <w:i/>
          <w:lang w:val="ro-RO"/>
        </w:rPr>
        <w:t>„control local al ventila</w:t>
      </w:r>
      <w:r w:rsidRPr="004F7A9F">
        <w:rPr>
          <w:rFonts w:ascii="Times New Roman" w:hAnsi="Times New Roman" w:cs="Times New Roman"/>
          <w:i/>
          <w:spacing w:val="-10"/>
          <w:lang w:val="ro-RO"/>
        </w:rPr>
        <w:t xml:space="preserve">ției” </w:t>
      </w:r>
      <w:r w:rsidR="00D22D69">
        <w:rPr>
          <w:rFonts w:ascii="Times New Roman" w:hAnsi="Times New Roman" w:cs="Times New Roman"/>
          <w:spacing w:val="-10"/>
          <w:lang w:val="ro-RO"/>
        </w:rPr>
        <w:t xml:space="preserve"> –  </w:t>
      </w:r>
      <w:r w:rsidRPr="004F7A9F">
        <w:rPr>
          <w:rFonts w:ascii="Times New Roman" w:hAnsi="Times New Roman" w:cs="Times New Roman"/>
          <w:spacing w:val="-10"/>
          <w:lang w:val="ro-RO"/>
        </w:rPr>
        <w:t xml:space="preserve"> un regulator de cerere al unei unități de ventilație care reglează în mod continuu viteza (vitezele) ventilatorului și debitele pe baza mai multor senzori pentru o unitate de ventilație cu conducte sau pe baza unui senzor pentru o unitate de ventilație fără conducte; </w:t>
      </w:r>
    </w:p>
    <w:p w14:paraId="2407244D" w14:textId="77777777" w:rsidR="009E4DB1" w:rsidRDefault="009E4DB1" w:rsidP="009E4DB1">
      <w:pPr>
        <w:pStyle w:val="Default"/>
        <w:ind w:left="786"/>
        <w:jc w:val="both"/>
        <w:rPr>
          <w:rFonts w:ascii="Times New Roman" w:hAnsi="Times New Roman" w:cs="Times New Roman"/>
          <w:lang w:val="ro-RO"/>
        </w:rPr>
      </w:pPr>
    </w:p>
    <w:p w14:paraId="41086561" w14:textId="77777777" w:rsidR="009E4DB1" w:rsidRDefault="009E4DB1" w:rsidP="009E4DB1">
      <w:pPr>
        <w:pStyle w:val="Default"/>
        <w:numPr>
          <w:ilvl w:val="1"/>
          <w:numId w:val="19"/>
        </w:numPr>
        <w:jc w:val="both"/>
        <w:rPr>
          <w:rFonts w:ascii="Times New Roman" w:hAnsi="Times New Roman" w:cs="Times New Roman"/>
          <w:lang w:val="ro-RO"/>
        </w:rPr>
      </w:pPr>
      <w:r w:rsidRPr="009E4DB1">
        <w:rPr>
          <w:rFonts w:ascii="Times New Roman" w:hAnsi="Times New Roman" w:cs="Times New Roman"/>
          <w:lang w:val="ro-RO"/>
        </w:rPr>
        <w:t>„</w:t>
      </w:r>
      <w:r w:rsidRPr="004F7A9F">
        <w:rPr>
          <w:rFonts w:ascii="Times New Roman" w:hAnsi="Times New Roman" w:cs="Times New Roman"/>
          <w:i/>
          <w:spacing w:val="-8"/>
          <w:lang w:val="ro-RO"/>
        </w:rPr>
        <w:t>presiune statică (psf)”</w:t>
      </w:r>
      <w:r w:rsidRPr="004F7A9F">
        <w:rPr>
          <w:rFonts w:ascii="Times New Roman" w:hAnsi="Times New Roman" w:cs="Times New Roman"/>
          <w:spacing w:val="-8"/>
          <w:lang w:val="ro-RO"/>
        </w:rPr>
        <w:t xml:space="preserve"> </w:t>
      </w:r>
      <w:r w:rsidR="00D22D69">
        <w:rPr>
          <w:rFonts w:ascii="Times New Roman" w:hAnsi="Times New Roman" w:cs="Times New Roman"/>
          <w:spacing w:val="-8"/>
          <w:lang w:val="ro-RO"/>
        </w:rPr>
        <w:t xml:space="preserve"> –  </w:t>
      </w:r>
      <w:r w:rsidRPr="004F7A9F">
        <w:rPr>
          <w:rFonts w:ascii="Times New Roman" w:hAnsi="Times New Roman" w:cs="Times New Roman"/>
          <w:spacing w:val="-8"/>
          <w:lang w:val="ro-RO"/>
        </w:rPr>
        <w:t xml:space="preserve"> presiunea totală din care se scade presiunea dinamică a ventilatorului;</w:t>
      </w:r>
    </w:p>
    <w:p w14:paraId="7A26180C" w14:textId="77777777" w:rsidR="009E4DB1" w:rsidRDefault="009E4DB1" w:rsidP="009E4DB1">
      <w:pPr>
        <w:pStyle w:val="Default"/>
        <w:ind w:left="786"/>
        <w:jc w:val="both"/>
        <w:rPr>
          <w:rFonts w:ascii="Times New Roman" w:hAnsi="Times New Roman" w:cs="Times New Roman"/>
          <w:lang w:val="ro-RO"/>
        </w:rPr>
      </w:pPr>
    </w:p>
    <w:p w14:paraId="22756E16" w14:textId="77777777" w:rsidR="009E4DB1" w:rsidRDefault="009E4DB1" w:rsidP="009E4DB1">
      <w:pPr>
        <w:pStyle w:val="Default"/>
        <w:numPr>
          <w:ilvl w:val="1"/>
          <w:numId w:val="19"/>
        </w:numPr>
        <w:jc w:val="both"/>
        <w:rPr>
          <w:rFonts w:ascii="Times New Roman" w:hAnsi="Times New Roman" w:cs="Times New Roman"/>
          <w:lang w:val="ro-RO"/>
        </w:rPr>
      </w:pPr>
      <w:r w:rsidRPr="004F7A9F">
        <w:rPr>
          <w:rFonts w:ascii="Times New Roman" w:hAnsi="Times New Roman" w:cs="Times New Roman"/>
          <w:i/>
          <w:lang w:val="ro-RO"/>
        </w:rPr>
        <w:t xml:space="preserve"> „presiune totală (psf)” </w:t>
      </w:r>
      <w:r w:rsidR="00D22D69">
        <w:rPr>
          <w:rFonts w:ascii="Times New Roman" w:hAnsi="Times New Roman" w:cs="Times New Roman"/>
          <w:lang w:val="ro-RO"/>
        </w:rPr>
        <w:t xml:space="preserve"> –  </w:t>
      </w:r>
      <w:r w:rsidRPr="009E4DB1">
        <w:rPr>
          <w:rFonts w:ascii="Times New Roman" w:hAnsi="Times New Roman" w:cs="Times New Roman"/>
          <w:lang w:val="ro-RO"/>
        </w:rPr>
        <w:t xml:space="preserve"> diferența dintre presiunea de stagnare la ieșirea din ventilator și cea de la intrarea în ventilator; </w:t>
      </w:r>
    </w:p>
    <w:p w14:paraId="0E0D00DC" w14:textId="77777777" w:rsidR="009E4DB1" w:rsidRDefault="009E4DB1" w:rsidP="009E4DB1">
      <w:pPr>
        <w:pStyle w:val="Default"/>
        <w:ind w:left="786"/>
        <w:jc w:val="both"/>
        <w:rPr>
          <w:rFonts w:ascii="Times New Roman" w:hAnsi="Times New Roman" w:cs="Times New Roman"/>
          <w:lang w:val="ro-RO"/>
        </w:rPr>
      </w:pPr>
    </w:p>
    <w:p w14:paraId="23E6BA9C" w14:textId="2D01D225" w:rsidR="009E4DB1" w:rsidRDefault="009E4DB1" w:rsidP="009E4DB1">
      <w:pPr>
        <w:pStyle w:val="Default"/>
        <w:numPr>
          <w:ilvl w:val="1"/>
          <w:numId w:val="19"/>
        </w:numPr>
        <w:jc w:val="both"/>
        <w:rPr>
          <w:rFonts w:ascii="Times New Roman" w:hAnsi="Times New Roman" w:cs="Times New Roman"/>
          <w:lang w:val="ro-RO"/>
        </w:rPr>
      </w:pPr>
      <w:r w:rsidRPr="004F7A9F">
        <w:rPr>
          <w:rFonts w:ascii="Times New Roman" w:hAnsi="Times New Roman" w:cs="Times New Roman"/>
          <w:i/>
          <w:lang w:val="ro-RO"/>
        </w:rPr>
        <w:lastRenderedPageBreak/>
        <w:t>„presiunea de stagnare”</w:t>
      </w:r>
      <w:r w:rsidRPr="009E4DB1">
        <w:rPr>
          <w:rFonts w:ascii="Times New Roman" w:hAnsi="Times New Roman" w:cs="Times New Roman"/>
          <w:lang w:val="ro-RO"/>
        </w:rPr>
        <w:t xml:space="preserve"> </w:t>
      </w:r>
      <w:r w:rsidR="00D22D69">
        <w:rPr>
          <w:rFonts w:ascii="Times New Roman" w:hAnsi="Times New Roman" w:cs="Times New Roman"/>
          <w:lang w:val="ro-RO"/>
        </w:rPr>
        <w:t xml:space="preserve"> –  </w:t>
      </w:r>
      <w:r w:rsidRPr="009E4DB1">
        <w:rPr>
          <w:rFonts w:ascii="Times New Roman" w:hAnsi="Times New Roman" w:cs="Times New Roman"/>
          <w:lang w:val="ro-RO"/>
        </w:rPr>
        <w:t xml:space="preserve"> presiunea măsurată într-un punct al unui gaz aflat în curgere, atunci când acesta este adus în stare</w:t>
      </w:r>
      <w:r w:rsidR="004F3698">
        <w:rPr>
          <w:rFonts w:ascii="Times New Roman" w:hAnsi="Times New Roman" w:cs="Times New Roman"/>
          <w:lang w:val="ro-RO"/>
        </w:rPr>
        <w:t xml:space="preserve"> de repaus printr-un proces izoe</w:t>
      </w:r>
      <w:r w:rsidRPr="009E4DB1">
        <w:rPr>
          <w:rFonts w:ascii="Times New Roman" w:hAnsi="Times New Roman" w:cs="Times New Roman"/>
          <w:lang w:val="ro-RO"/>
        </w:rPr>
        <w:t>ntropic;</w:t>
      </w:r>
    </w:p>
    <w:p w14:paraId="6591BF79" w14:textId="77777777" w:rsidR="004F7A9F" w:rsidRDefault="004F7A9F" w:rsidP="004F7A9F">
      <w:pPr>
        <w:pStyle w:val="Default"/>
        <w:ind w:left="786"/>
        <w:jc w:val="both"/>
        <w:rPr>
          <w:rFonts w:ascii="Times New Roman" w:hAnsi="Times New Roman" w:cs="Times New Roman"/>
          <w:lang w:val="ro-RO"/>
        </w:rPr>
      </w:pPr>
    </w:p>
    <w:p w14:paraId="236B65C4" w14:textId="77777777" w:rsidR="00A15163" w:rsidRDefault="00A15163" w:rsidP="00A15163">
      <w:pPr>
        <w:pStyle w:val="Default"/>
        <w:numPr>
          <w:ilvl w:val="1"/>
          <w:numId w:val="19"/>
        </w:numPr>
        <w:jc w:val="both"/>
        <w:rPr>
          <w:rFonts w:ascii="Times New Roman" w:hAnsi="Times New Roman" w:cs="Times New Roman"/>
          <w:lang w:val="ro-RO"/>
        </w:rPr>
      </w:pPr>
      <w:r w:rsidRPr="004F7A9F">
        <w:rPr>
          <w:rFonts w:ascii="Times New Roman" w:hAnsi="Times New Roman" w:cs="Times New Roman"/>
          <w:i/>
          <w:lang w:val="ro-RO"/>
        </w:rPr>
        <w:t>„presiunea dinamică”</w:t>
      </w:r>
      <w:r w:rsidRPr="00A15163">
        <w:rPr>
          <w:rFonts w:ascii="Times New Roman" w:hAnsi="Times New Roman" w:cs="Times New Roman"/>
          <w:lang w:val="ro-RO"/>
        </w:rPr>
        <w:t xml:space="preserve"> </w:t>
      </w:r>
      <w:r w:rsidR="00D22D69">
        <w:rPr>
          <w:rFonts w:ascii="Times New Roman" w:hAnsi="Times New Roman" w:cs="Times New Roman"/>
          <w:lang w:val="ro-RO"/>
        </w:rPr>
        <w:t xml:space="preserve"> –  </w:t>
      </w:r>
      <w:r w:rsidRPr="00A15163">
        <w:rPr>
          <w:rFonts w:ascii="Times New Roman" w:hAnsi="Times New Roman" w:cs="Times New Roman"/>
          <w:lang w:val="ro-RO"/>
        </w:rPr>
        <w:t xml:space="preserve"> presiunea calculată pornind de la rata debitului masic și densitatea medie a gazului la ieșire și în zona de ieșire din unitate; </w:t>
      </w:r>
    </w:p>
    <w:p w14:paraId="6A2BDDC0" w14:textId="77777777" w:rsidR="00A15163" w:rsidRDefault="00A15163" w:rsidP="00A15163">
      <w:pPr>
        <w:pStyle w:val="Default"/>
        <w:ind w:left="786"/>
        <w:jc w:val="both"/>
        <w:rPr>
          <w:rFonts w:ascii="Times New Roman" w:hAnsi="Times New Roman" w:cs="Times New Roman"/>
          <w:lang w:val="ro-RO"/>
        </w:rPr>
      </w:pPr>
    </w:p>
    <w:p w14:paraId="2FE70EE1" w14:textId="77777777" w:rsidR="00A15163" w:rsidRDefault="00A15163" w:rsidP="00A15163">
      <w:pPr>
        <w:pStyle w:val="Default"/>
        <w:numPr>
          <w:ilvl w:val="1"/>
          <w:numId w:val="19"/>
        </w:numPr>
        <w:jc w:val="both"/>
        <w:rPr>
          <w:rFonts w:ascii="Times New Roman" w:hAnsi="Times New Roman" w:cs="Times New Roman"/>
          <w:lang w:val="ro-RO"/>
        </w:rPr>
      </w:pPr>
      <w:r w:rsidRPr="004F7A9F">
        <w:rPr>
          <w:rFonts w:ascii="Times New Roman" w:hAnsi="Times New Roman" w:cs="Times New Roman"/>
          <w:i/>
          <w:lang w:val="ro-RO"/>
        </w:rPr>
        <w:t>„schimbător cu recuperare de căldură”</w:t>
      </w:r>
      <w:r w:rsidRPr="00A15163">
        <w:rPr>
          <w:rFonts w:ascii="Times New Roman" w:hAnsi="Times New Roman" w:cs="Times New Roman"/>
          <w:lang w:val="ro-RO"/>
        </w:rPr>
        <w:t xml:space="preserve"> </w:t>
      </w:r>
      <w:r w:rsidR="00D22D69">
        <w:rPr>
          <w:rFonts w:ascii="Times New Roman" w:hAnsi="Times New Roman" w:cs="Times New Roman"/>
          <w:lang w:val="ro-RO"/>
        </w:rPr>
        <w:t xml:space="preserve"> –  </w:t>
      </w:r>
      <w:r w:rsidRPr="00A15163">
        <w:rPr>
          <w:rFonts w:ascii="Times New Roman" w:hAnsi="Times New Roman" w:cs="Times New Roman"/>
          <w:lang w:val="ro-RO"/>
        </w:rPr>
        <w:t xml:space="preserve"> un schimbător de căldură fără părți mobile, destinat să transfere energia termică de la un curent de aer la altul, cum ar fi un schimbător de căldură cu plăci sau cu tuburi cu flux paralel, flux încrucișat sau contraflux, sau o combinație a acestora sau un schimbător de căldură cu plăci sau cu tuburi cu difuziune de vapori; </w:t>
      </w:r>
    </w:p>
    <w:p w14:paraId="4E329871" w14:textId="77777777" w:rsidR="00A15163" w:rsidRDefault="00A15163" w:rsidP="00A15163">
      <w:pPr>
        <w:pStyle w:val="Default"/>
        <w:ind w:left="786"/>
        <w:jc w:val="both"/>
        <w:rPr>
          <w:rFonts w:ascii="Times New Roman" w:hAnsi="Times New Roman" w:cs="Times New Roman"/>
          <w:lang w:val="ro-RO"/>
        </w:rPr>
      </w:pPr>
    </w:p>
    <w:p w14:paraId="060F0491" w14:textId="77777777" w:rsidR="00A15163" w:rsidRDefault="00A15163" w:rsidP="00A15163">
      <w:pPr>
        <w:pStyle w:val="Default"/>
        <w:numPr>
          <w:ilvl w:val="1"/>
          <w:numId w:val="19"/>
        </w:numPr>
        <w:jc w:val="both"/>
        <w:rPr>
          <w:rFonts w:ascii="Times New Roman" w:hAnsi="Times New Roman" w:cs="Times New Roman"/>
          <w:lang w:val="ro-RO"/>
        </w:rPr>
      </w:pPr>
      <w:r w:rsidRPr="00591EC1">
        <w:rPr>
          <w:rFonts w:ascii="Times New Roman" w:hAnsi="Times New Roman" w:cs="Times New Roman"/>
          <w:i/>
          <w:lang w:val="ro-RO"/>
        </w:rPr>
        <w:t>„schimbător cu regenerare de căldură</w:t>
      </w:r>
      <w:r w:rsidRPr="00A15163">
        <w:rPr>
          <w:rFonts w:ascii="Times New Roman" w:hAnsi="Times New Roman" w:cs="Times New Roman"/>
          <w:lang w:val="ro-RO"/>
        </w:rPr>
        <w:t xml:space="preserve">” </w:t>
      </w:r>
      <w:r w:rsidR="00D22D69">
        <w:rPr>
          <w:rFonts w:ascii="Times New Roman" w:hAnsi="Times New Roman" w:cs="Times New Roman"/>
          <w:lang w:val="ro-RO"/>
        </w:rPr>
        <w:t xml:space="preserve"> –  </w:t>
      </w:r>
      <w:r w:rsidRPr="00A15163">
        <w:rPr>
          <w:rFonts w:ascii="Times New Roman" w:hAnsi="Times New Roman" w:cs="Times New Roman"/>
          <w:lang w:val="ro-RO"/>
        </w:rPr>
        <w:t xml:space="preserve"> un schimbător de căldură rotativ care încorporează o roată rotativă pentru a transfera energia termică de la un curent de aer la altul, care integrează un material care permite transferul de căldură latentă, un mecanism de antrenare, o carcasă sau un cadru și etanșări pentru a reduce devierile și pierderile de aer dintr-un curent de aer; schimbătoarele de căldură de acest tip prezintă grade diferite de recuperare a umidității în funcție de materialul folosit;</w:t>
      </w:r>
    </w:p>
    <w:p w14:paraId="092ED62B" w14:textId="77777777" w:rsidR="00A15163" w:rsidRDefault="00A15163" w:rsidP="00A15163">
      <w:pPr>
        <w:pStyle w:val="Default"/>
        <w:ind w:left="786"/>
        <w:jc w:val="both"/>
        <w:rPr>
          <w:rFonts w:ascii="Times New Roman" w:hAnsi="Times New Roman" w:cs="Times New Roman"/>
          <w:lang w:val="ro-RO"/>
        </w:rPr>
      </w:pPr>
    </w:p>
    <w:p w14:paraId="64DAD888" w14:textId="77777777" w:rsidR="00591EC1" w:rsidRDefault="00A15163" w:rsidP="00A15163">
      <w:pPr>
        <w:pStyle w:val="Default"/>
        <w:numPr>
          <w:ilvl w:val="1"/>
          <w:numId w:val="19"/>
        </w:numPr>
        <w:jc w:val="both"/>
        <w:rPr>
          <w:rFonts w:ascii="Times New Roman" w:hAnsi="Times New Roman" w:cs="Times New Roman"/>
          <w:lang w:val="ro-RO"/>
        </w:rPr>
      </w:pPr>
      <w:r w:rsidRPr="00591EC1">
        <w:rPr>
          <w:rFonts w:ascii="Times New Roman" w:hAnsi="Times New Roman" w:cs="Times New Roman"/>
          <w:i/>
          <w:lang w:val="ro-RO"/>
        </w:rPr>
        <w:t>„sensibilitatea fluxului de aer la variațiile de presiune</w:t>
      </w:r>
      <w:r w:rsidRPr="00A15163">
        <w:rPr>
          <w:rFonts w:ascii="Times New Roman" w:hAnsi="Times New Roman" w:cs="Times New Roman"/>
          <w:lang w:val="ro-RO"/>
        </w:rPr>
        <w:t xml:space="preserve">” a unei UVR fără conducte </w:t>
      </w:r>
      <w:r w:rsidR="00D22D69">
        <w:rPr>
          <w:rFonts w:ascii="Times New Roman" w:hAnsi="Times New Roman" w:cs="Times New Roman"/>
          <w:lang w:val="ro-RO"/>
        </w:rPr>
        <w:t xml:space="preserve"> –  </w:t>
      </w:r>
      <w:r w:rsidRPr="00A15163">
        <w:rPr>
          <w:rFonts w:ascii="Times New Roman" w:hAnsi="Times New Roman" w:cs="Times New Roman"/>
          <w:lang w:val="ro-RO"/>
        </w:rPr>
        <w:t xml:space="preserve"> raportul dintre deviația maximă de la debitul maxim al UVR la + 20 Pa și cel la o diferență de presiune externă totală de – 20 Pa; </w:t>
      </w:r>
    </w:p>
    <w:p w14:paraId="3AB1B9FD" w14:textId="77777777" w:rsidR="00591EC1" w:rsidRDefault="00591EC1" w:rsidP="00591EC1">
      <w:pPr>
        <w:pStyle w:val="Default"/>
        <w:ind w:left="786"/>
        <w:jc w:val="both"/>
        <w:rPr>
          <w:rFonts w:ascii="Times New Roman" w:hAnsi="Times New Roman" w:cs="Times New Roman"/>
          <w:lang w:val="ro-RO"/>
        </w:rPr>
      </w:pPr>
    </w:p>
    <w:p w14:paraId="4F38FDEB" w14:textId="77777777" w:rsidR="009A05E1" w:rsidRDefault="00A15163" w:rsidP="009A05E1">
      <w:pPr>
        <w:pStyle w:val="Default"/>
        <w:numPr>
          <w:ilvl w:val="1"/>
          <w:numId w:val="19"/>
        </w:numPr>
        <w:jc w:val="both"/>
        <w:rPr>
          <w:rFonts w:ascii="Times New Roman" w:hAnsi="Times New Roman" w:cs="Times New Roman"/>
          <w:lang w:val="ro-RO"/>
        </w:rPr>
      </w:pPr>
      <w:r w:rsidRPr="00591EC1">
        <w:rPr>
          <w:rFonts w:ascii="Times New Roman" w:hAnsi="Times New Roman" w:cs="Times New Roman"/>
          <w:i/>
          <w:lang w:val="ro-RO"/>
        </w:rPr>
        <w:t>„etanșeitatea la aerul interior/exterior”</w:t>
      </w:r>
      <w:r w:rsidRPr="00A15163">
        <w:rPr>
          <w:rFonts w:ascii="Times New Roman" w:hAnsi="Times New Roman" w:cs="Times New Roman"/>
          <w:lang w:val="ro-RO"/>
        </w:rPr>
        <w:t xml:space="preserve"> a unei UVR fără conducte este debitul (exprimat în m3/h) între interior și exterior atunci când ventilatorul (ventilatoarele) este (sunt) oprit(e).</w:t>
      </w:r>
    </w:p>
    <w:p w14:paraId="5872067F" w14:textId="77777777" w:rsidR="009A05E1" w:rsidRDefault="009A05E1" w:rsidP="009A05E1">
      <w:pPr>
        <w:pStyle w:val="Default"/>
        <w:ind w:left="786"/>
        <w:jc w:val="both"/>
        <w:rPr>
          <w:rFonts w:ascii="Times New Roman" w:hAnsi="Times New Roman" w:cs="Times New Roman"/>
          <w:lang w:val="ro-RO"/>
        </w:rPr>
      </w:pPr>
    </w:p>
    <w:p w14:paraId="29702615" w14:textId="77777777" w:rsidR="009A05E1" w:rsidRPr="009A05E1" w:rsidRDefault="009A05E1" w:rsidP="009A05E1">
      <w:pPr>
        <w:pStyle w:val="Default"/>
        <w:numPr>
          <w:ilvl w:val="1"/>
          <w:numId w:val="19"/>
        </w:numPr>
        <w:jc w:val="both"/>
        <w:rPr>
          <w:rFonts w:ascii="Times New Roman" w:hAnsi="Times New Roman" w:cs="Times New Roman"/>
          <w:lang w:val="ro-RO"/>
        </w:rPr>
      </w:pPr>
      <w:r w:rsidRPr="009A05E1">
        <w:rPr>
          <w:rFonts w:ascii="Times New Roman" w:hAnsi="Times New Roman" w:cs="Times New Roman"/>
          <w:i/>
          <w:lang w:val="ro-RO"/>
        </w:rPr>
        <w:t>„mecanism de afișare”</w:t>
      </w:r>
      <w:r w:rsidRPr="009A05E1">
        <w:rPr>
          <w:rFonts w:ascii="Times New Roman" w:hAnsi="Times New Roman" w:cs="Times New Roman"/>
          <w:lang w:val="ro-RO"/>
        </w:rPr>
        <w:t xml:space="preserve"> </w:t>
      </w:r>
      <w:r>
        <w:rPr>
          <w:rFonts w:ascii="Times New Roman" w:hAnsi="Times New Roman" w:cs="Times New Roman"/>
          <w:lang w:val="ro-RO"/>
        </w:rPr>
        <w:t xml:space="preserve">–  </w:t>
      </w:r>
      <w:r w:rsidRPr="00A15163">
        <w:rPr>
          <w:rFonts w:ascii="Times New Roman" w:hAnsi="Times New Roman" w:cs="Times New Roman"/>
          <w:lang w:val="ro-RO"/>
        </w:rPr>
        <w:t xml:space="preserve"> </w:t>
      </w:r>
      <w:r w:rsidRPr="009A05E1">
        <w:rPr>
          <w:rFonts w:ascii="Times New Roman" w:hAnsi="Times New Roman" w:cs="Times New Roman"/>
          <w:lang w:val="ro-RO"/>
        </w:rPr>
        <w:t xml:space="preserve"> orice ecran, inclusiv ecran tactil, sau orice altă tehnologie vizuală utilizată pentru afișarea conținutului de pe internet pentru utilizatori;</w:t>
      </w:r>
    </w:p>
    <w:p w14:paraId="4E71B557" w14:textId="77777777" w:rsidR="009A05E1" w:rsidRPr="009A05E1" w:rsidRDefault="009A05E1" w:rsidP="009A05E1">
      <w:pPr>
        <w:pStyle w:val="Default"/>
        <w:ind w:left="786"/>
        <w:jc w:val="both"/>
        <w:rPr>
          <w:rFonts w:ascii="Times New Roman" w:hAnsi="Times New Roman" w:cs="Times New Roman"/>
          <w:lang w:val="ro-RO"/>
        </w:rPr>
      </w:pPr>
    </w:p>
    <w:p w14:paraId="7B46AFE8" w14:textId="77777777" w:rsidR="009A05E1" w:rsidRPr="009A05E1" w:rsidRDefault="009A05E1" w:rsidP="009A05E1">
      <w:pPr>
        <w:pStyle w:val="Default"/>
        <w:numPr>
          <w:ilvl w:val="1"/>
          <w:numId w:val="19"/>
        </w:numPr>
        <w:jc w:val="both"/>
        <w:rPr>
          <w:rFonts w:ascii="Times New Roman" w:hAnsi="Times New Roman" w:cs="Times New Roman"/>
          <w:lang w:val="ro-RO"/>
        </w:rPr>
      </w:pPr>
      <w:r w:rsidRPr="009A05E1">
        <w:rPr>
          <w:rFonts w:ascii="Times New Roman" w:hAnsi="Times New Roman" w:cs="Times New Roman"/>
          <w:i/>
          <w:lang w:val="ro-RO"/>
        </w:rPr>
        <w:t>„afișare imbricată”</w:t>
      </w:r>
      <w:r w:rsidRPr="009A05E1">
        <w:rPr>
          <w:rFonts w:ascii="Times New Roman" w:hAnsi="Times New Roman" w:cs="Times New Roman"/>
          <w:lang w:val="ro-RO"/>
        </w:rPr>
        <w:t xml:space="preserve"> </w:t>
      </w:r>
      <w:r>
        <w:rPr>
          <w:rFonts w:ascii="Times New Roman" w:hAnsi="Times New Roman" w:cs="Times New Roman"/>
          <w:lang w:val="ro-RO"/>
        </w:rPr>
        <w:t xml:space="preserve">–  </w:t>
      </w:r>
      <w:r w:rsidRPr="00A15163">
        <w:rPr>
          <w:rFonts w:ascii="Times New Roman" w:hAnsi="Times New Roman" w:cs="Times New Roman"/>
          <w:lang w:val="ro-RO"/>
        </w:rPr>
        <w:t xml:space="preserve"> </w:t>
      </w:r>
      <w:r w:rsidRPr="009A05E1">
        <w:rPr>
          <w:rFonts w:ascii="Times New Roman" w:hAnsi="Times New Roman" w:cs="Times New Roman"/>
          <w:lang w:val="ro-RO"/>
        </w:rPr>
        <w:t xml:space="preserve"> o interfață vizuală în care o imagine sau set de date sunt accesate prin executarea unui clic cu mouse-ul, prin trecerea pe deasupra cu mouse-ul sau, în cazul unui ecran tactil, prin extinderea altei imagini sau a altui set de date;</w:t>
      </w:r>
    </w:p>
    <w:p w14:paraId="61D7474C" w14:textId="77777777" w:rsidR="009A05E1" w:rsidRPr="009A05E1" w:rsidRDefault="009A05E1" w:rsidP="009A05E1">
      <w:pPr>
        <w:pStyle w:val="Default"/>
        <w:ind w:left="786"/>
        <w:jc w:val="both"/>
        <w:rPr>
          <w:rFonts w:ascii="Times New Roman" w:hAnsi="Times New Roman" w:cs="Times New Roman"/>
          <w:lang w:val="ro-RO"/>
        </w:rPr>
      </w:pPr>
    </w:p>
    <w:p w14:paraId="1AD71DBB" w14:textId="77777777" w:rsidR="009A05E1" w:rsidRPr="009A05E1" w:rsidRDefault="009A05E1" w:rsidP="009A05E1">
      <w:pPr>
        <w:pStyle w:val="Default"/>
        <w:numPr>
          <w:ilvl w:val="1"/>
          <w:numId w:val="19"/>
        </w:numPr>
        <w:jc w:val="both"/>
        <w:rPr>
          <w:rFonts w:ascii="Times New Roman" w:hAnsi="Times New Roman" w:cs="Times New Roman"/>
          <w:lang w:val="ro-RO"/>
        </w:rPr>
      </w:pPr>
      <w:r w:rsidRPr="009A05E1">
        <w:rPr>
          <w:rFonts w:ascii="Times New Roman" w:hAnsi="Times New Roman" w:cs="Times New Roman"/>
          <w:lang w:val="ro-RO"/>
        </w:rPr>
        <w:t xml:space="preserve"> </w:t>
      </w:r>
      <w:r w:rsidRPr="009A05E1">
        <w:rPr>
          <w:rFonts w:ascii="Times New Roman" w:hAnsi="Times New Roman" w:cs="Times New Roman"/>
          <w:i/>
          <w:lang w:val="ro-RO"/>
        </w:rPr>
        <w:t>„ecran tactil”</w:t>
      </w:r>
      <w:r w:rsidRPr="009A05E1">
        <w:rPr>
          <w:rFonts w:ascii="Times New Roman" w:hAnsi="Times New Roman" w:cs="Times New Roman"/>
          <w:lang w:val="ro-RO"/>
        </w:rPr>
        <w:t xml:space="preserve"> </w:t>
      </w:r>
      <w:r>
        <w:rPr>
          <w:rFonts w:ascii="Times New Roman" w:hAnsi="Times New Roman" w:cs="Times New Roman"/>
          <w:lang w:val="ro-RO"/>
        </w:rPr>
        <w:t xml:space="preserve">–  </w:t>
      </w:r>
      <w:r w:rsidRPr="00A15163">
        <w:rPr>
          <w:rFonts w:ascii="Times New Roman" w:hAnsi="Times New Roman" w:cs="Times New Roman"/>
          <w:lang w:val="ro-RO"/>
        </w:rPr>
        <w:t xml:space="preserve"> </w:t>
      </w:r>
      <w:r w:rsidRPr="009A05E1">
        <w:rPr>
          <w:rFonts w:ascii="Times New Roman" w:hAnsi="Times New Roman" w:cs="Times New Roman"/>
          <w:lang w:val="ro-RO"/>
        </w:rPr>
        <w:t xml:space="preserve"> un ecran care reacționează la contact, cum este cel al unui computer de tip tabletă, al unei tablete sau al unui telefon inteligent;</w:t>
      </w:r>
    </w:p>
    <w:p w14:paraId="499C50B8" w14:textId="77777777" w:rsidR="009A05E1" w:rsidRPr="009A05E1" w:rsidRDefault="009A05E1" w:rsidP="009A05E1">
      <w:pPr>
        <w:pStyle w:val="Default"/>
        <w:ind w:left="786"/>
        <w:jc w:val="both"/>
        <w:rPr>
          <w:rFonts w:ascii="Times New Roman" w:hAnsi="Times New Roman" w:cs="Times New Roman"/>
          <w:lang w:val="ro-RO"/>
        </w:rPr>
      </w:pPr>
    </w:p>
    <w:p w14:paraId="0CD18F1E" w14:textId="77777777" w:rsidR="009A05E1" w:rsidRPr="00A15163" w:rsidRDefault="009A05E1" w:rsidP="009A05E1">
      <w:pPr>
        <w:pStyle w:val="Default"/>
        <w:numPr>
          <w:ilvl w:val="1"/>
          <w:numId w:val="19"/>
        </w:numPr>
        <w:jc w:val="both"/>
        <w:rPr>
          <w:rFonts w:ascii="Times New Roman" w:hAnsi="Times New Roman" w:cs="Times New Roman"/>
          <w:lang w:val="ro-RO"/>
        </w:rPr>
      </w:pPr>
      <w:r w:rsidRPr="009A05E1">
        <w:rPr>
          <w:rFonts w:ascii="Times New Roman" w:hAnsi="Times New Roman" w:cs="Times New Roman"/>
          <w:i/>
          <w:lang w:val="ro-RO"/>
        </w:rPr>
        <w:t>„text alternativ</w:t>
      </w:r>
      <w:r w:rsidRPr="009A05E1">
        <w:rPr>
          <w:rFonts w:ascii="Times New Roman" w:hAnsi="Times New Roman" w:cs="Times New Roman"/>
          <w:lang w:val="ro-RO"/>
        </w:rPr>
        <w:t xml:space="preserve">” </w:t>
      </w:r>
      <w:r>
        <w:rPr>
          <w:rFonts w:ascii="Times New Roman" w:hAnsi="Times New Roman" w:cs="Times New Roman"/>
          <w:lang w:val="ro-RO"/>
        </w:rPr>
        <w:t xml:space="preserve">–  </w:t>
      </w:r>
      <w:r w:rsidRPr="00A15163">
        <w:rPr>
          <w:rFonts w:ascii="Times New Roman" w:hAnsi="Times New Roman" w:cs="Times New Roman"/>
          <w:lang w:val="ro-RO"/>
        </w:rPr>
        <w:t xml:space="preserve"> </w:t>
      </w:r>
      <w:r w:rsidRPr="009A05E1">
        <w:rPr>
          <w:rFonts w:ascii="Times New Roman" w:hAnsi="Times New Roman" w:cs="Times New Roman"/>
          <w:lang w:val="ro-RO"/>
        </w:rPr>
        <w:t xml:space="preserve"> text furnizat ca o alternativă la un grafic, care să permită prezentarea informațiilor în altă formă decât cea grafică, în cazul în care dispozitivele de afișare nu pot să reproducă graficul, sau pentru a spori accesibilitatea, de exemplu în cazul aplicațiilor de sinteză vocală.</w:t>
      </w:r>
    </w:p>
    <w:p w14:paraId="5E6C376E" w14:textId="77777777" w:rsidR="00230E2C" w:rsidRPr="0061490C" w:rsidRDefault="00230E2C" w:rsidP="00710C16">
      <w:pPr>
        <w:pStyle w:val="Default"/>
        <w:ind w:left="284"/>
        <w:jc w:val="both"/>
        <w:rPr>
          <w:rFonts w:ascii="Times New Roman" w:hAnsi="Times New Roman" w:cs="Times New Roman"/>
          <w:lang w:val="ro-RO"/>
        </w:rPr>
      </w:pPr>
    </w:p>
    <w:p w14:paraId="78976660" w14:textId="77777777" w:rsidR="00864DF7" w:rsidRPr="0061490C" w:rsidRDefault="00864DF7" w:rsidP="00864DF7">
      <w:pPr>
        <w:pStyle w:val="Default"/>
        <w:ind w:left="284"/>
        <w:jc w:val="both"/>
        <w:rPr>
          <w:rFonts w:ascii="Times New Roman" w:hAnsi="Times New Roman" w:cs="Times New Roman"/>
          <w:lang w:val="ro-RO"/>
        </w:rPr>
      </w:pPr>
    </w:p>
    <w:p w14:paraId="633F74E6" w14:textId="77777777" w:rsidR="00BA4164" w:rsidRPr="0061490C" w:rsidRDefault="00BA4164" w:rsidP="00BA4164">
      <w:pPr>
        <w:shd w:val="clear" w:color="auto" w:fill="FFFFFF"/>
        <w:tabs>
          <w:tab w:val="left" w:pos="284"/>
        </w:tabs>
        <w:jc w:val="center"/>
        <w:textAlignment w:val="baseline"/>
        <w:rPr>
          <w:lang w:val="ro-RO"/>
        </w:rPr>
      </w:pPr>
      <w:r w:rsidRPr="0061490C">
        <w:rPr>
          <w:b/>
          <w:lang w:val="ro-RO"/>
        </w:rPr>
        <w:t>III. RESPONSABILITĂȚILE</w:t>
      </w:r>
      <w:r w:rsidRPr="0061490C">
        <w:rPr>
          <w:rFonts w:eastAsia="Calibri"/>
          <w:b/>
          <w:bCs/>
          <w:lang w:val="ro-RO"/>
        </w:rPr>
        <w:t xml:space="preserve"> FURNIZORILOR, COMERCIANȚILOR ȘI CALENDARUL DE PUNERE ÎN APLICARE A CERINȚELOR DE CONFORMITATE</w:t>
      </w:r>
    </w:p>
    <w:p w14:paraId="1474777F" w14:textId="77777777" w:rsidR="00BA4164" w:rsidRPr="0061490C" w:rsidRDefault="00BA4164" w:rsidP="00BA4164">
      <w:pPr>
        <w:pStyle w:val="ListParagraph"/>
        <w:ind w:left="360"/>
        <w:rPr>
          <w:rFonts w:eastAsia="Calibri"/>
          <w:sz w:val="6"/>
          <w:lang w:val="ro-RO"/>
        </w:rPr>
      </w:pPr>
    </w:p>
    <w:p w14:paraId="5318F1BE" w14:textId="77777777" w:rsidR="00BA4164" w:rsidRPr="0061490C" w:rsidRDefault="00BA4164" w:rsidP="00726F99">
      <w:pPr>
        <w:pStyle w:val="ListParagraph"/>
        <w:numPr>
          <w:ilvl w:val="0"/>
          <w:numId w:val="1"/>
        </w:numPr>
        <w:jc w:val="both"/>
        <w:rPr>
          <w:rFonts w:eastAsia="Calibri"/>
          <w:lang w:val="ro-RO"/>
        </w:rPr>
      </w:pPr>
      <w:r w:rsidRPr="0061490C">
        <w:rPr>
          <w:color w:val="000000"/>
          <w:lang w:val="ro-RO"/>
        </w:rPr>
        <w:t>După intrarea în vigoare a prezentului Regulament</w:t>
      </w:r>
      <w:r w:rsidRPr="0061490C">
        <w:rPr>
          <w:color w:val="000000"/>
          <w:lang w:val="ro-RO" w:eastAsia="ru-RU"/>
        </w:rPr>
        <w:t>,</w:t>
      </w:r>
      <w:r w:rsidRPr="0061490C">
        <w:rPr>
          <w:rFonts w:eastAsia="Calibri"/>
          <w:lang w:val="ro-RO"/>
        </w:rPr>
        <w:t xml:space="preserve"> furnizorii</w:t>
      </w:r>
      <w:r w:rsidR="00111F53" w:rsidRPr="0061490C">
        <w:rPr>
          <w:rFonts w:eastAsia="Calibri"/>
          <w:lang w:val="ro-RO"/>
        </w:rPr>
        <w:t xml:space="preserve"> care introduc pe piață </w:t>
      </w:r>
      <w:r w:rsidR="00726F99" w:rsidRPr="00726F99">
        <w:rPr>
          <w:rFonts w:eastAsia="Calibri"/>
          <w:lang w:val="ro-RO"/>
        </w:rPr>
        <w:t>unități de venti</w:t>
      </w:r>
      <w:r w:rsidR="00726F99">
        <w:rPr>
          <w:rFonts w:eastAsia="Calibri"/>
          <w:lang w:val="ro-RO"/>
        </w:rPr>
        <w:t>lație rezidențiale</w:t>
      </w:r>
      <w:r w:rsidR="00293726" w:rsidRPr="0061490C">
        <w:rPr>
          <w:rFonts w:eastAsia="Calibri"/>
          <w:lang w:val="ro-RO"/>
        </w:rPr>
        <w:t xml:space="preserve"> se </w:t>
      </w:r>
      <w:r w:rsidRPr="0061490C">
        <w:rPr>
          <w:rFonts w:eastAsia="Calibri"/>
          <w:lang w:val="ro-RO"/>
        </w:rPr>
        <w:t>asigură că</w:t>
      </w:r>
      <w:r w:rsidR="00726F99">
        <w:rPr>
          <w:rFonts w:eastAsia="Calibri"/>
          <w:lang w:val="ro-RO"/>
        </w:rPr>
        <w:t xml:space="preserve"> sunt </w:t>
      </w:r>
      <w:r w:rsidR="00726F99" w:rsidRPr="00726F99">
        <w:rPr>
          <w:rFonts w:eastAsia="Calibri"/>
          <w:lang w:val="ro-RO"/>
        </w:rPr>
        <w:t>îndeplinite următoarele cerințe:</w:t>
      </w:r>
    </w:p>
    <w:p w14:paraId="7EFEDF1C" w14:textId="77777777" w:rsidR="00111F53" w:rsidRPr="0061490C" w:rsidRDefault="00111F53" w:rsidP="00111F53">
      <w:pPr>
        <w:pStyle w:val="ListParagraph"/>
        <w:jc w:val="both"/>
        <w:rPr>
          <w:rFonts w:eastAsia="Calibri"/>
          <w:lang w:val="ro-RO"/>
        </w:rPr>
      </w:pPr>
    </w:p>
    <w:p w14:paraId="12C23441" w14:textId="77777777" w:rsidR="00BA4164" w:rsidRPr="00884D94" w:rsidRDefault="00BA2B91" w:rsidP="00BA2B91">
      <w:pPr>
        <w:pStyle w:val="ListParagraph"/>
        <w:numPr>
          <w:ilvl w:val="0"/>
          <w:numId w:val="8"/>
        </w:numPr>
        <w:jc w:val="both"/>
        <w:rPr>
          <w:rFonts w:eastAsia="Calibri"/>
          <w:lang w:val="ro-RO"/>
        </w:rPr>
      </w:pPr>
      <w:r w:rsidRPr="00BA2B91">
        <w:rPr>
          <w:rFonts w:eastAsia="Calibri"/>
          <w:lang w:val="ro-RO"/>
        </w:rPr>
        <w:t xml:space="preserve">fiecare unitate de ventilație rezidențială este însoțită de o etichetă tipărită care are formatul și conține informațiile prevăzute în anexa </w:t>
      </w:r>
      <w:r>
        <w:rPr>
          <w:rFonts w:eastAsia="Calibri"/>
          <w:lang w:val="ro-RO"/>
        </w:rPr>
        <w:t>nr. 2</w:t>
      </w:r>
      <w:r w:rsidRPr="00BA2B91">
        <w:rPr>
          <w:rFonts w:eastAsia="Calibri"/>
          <w:lang w:val="ro-RO"/>
        </w:rPr>
        <w:t xml:space="preserve">; eticheta trebuie să fie furnizată cel puțin în ambalajul unității. Pentru fiecare model de unitate de ventilație rezidențială trebuie pusă la </w:t>
      </w:r>
      <w:r w:rsidRPr="00BA2B91">
        <w:rPr>
          <w:rFonts w:eastAsia="Calibri"/>
          <w:lang w:val="ro-RO"/>
        </w:rPr>
        <w:lastRenderedPageBreak/>
        <w:t xml:space="preserve">dispoziția </w:t>
      </w:r>
      <w:r w:rsidR="008C221B">
        <w:rPr>
          <w:rFonts w:eastAsia="Calibri"/>
          <w:lang w:val="ro-RO"/>
        </w:rPr>
        <w:t>comercianț</w:t>
      </w:r>
      <w:r w:rsidRPr="00BA2B91">
        <w:rPr>
          <w:rFonts w:eastAsia="Calibri"/>
          <w:lang w:val="ro-RO"/>
        </w:rPr>
        <w:t xml:space="preserve">ilor o etichetă electronică în formatul și conținând informațiile stabilite în anexa </w:t>
      </w:r>
      <w:r>
        <w:rPr>
          <w:rFonts w:eastAsia="Calibri"/>
          <w:lang w:val="ro-RO"/>
        </w:rPr>
        <w:t>nr. 2</w:t>
      </w:r>
      <w:r w:rsidR="00BA4164" w:rsidRPr="00884D94">
        <w:rPr>
          <w:rFonts w:eastAsia="Calibri"/>
          <w:spacing w:val="-4"/>
          <w:lang w:val="ro-RO"/>
        </w:rPr>
        <w:t>;</w:t>
      </w:r>
    </w:p>
    <w:p w14:paraId="3F5B577D" w14:textId="77777777" w:rsidR="00BA4164" w:rsidRPr="00884D94" w:rsidRDefault="00BA2B91" w:rsidP="00BA2B91">
      <w:pPr>
        <w:pStyle w:val="ListParagraph"/>
        <w:numPr>
          <w:ilvl w:val="0"/>
          <w:numId w:val="8"/>
        </w:numPr>
        <w:jc w:val="both"/>
        <w:rPr>
          <w:rFonts w:eastAsia="Calibri"/>
          <w:lang w:val="ro-RO"/>
        </w:rPr>
      </w:pPr>
      <w:r w:rsidRPr="00BA2B91">
        <w:rPr>
          <w:rFonts w:eastAsia="Calibri"/>
          <w:lang w:val="ro-RO"/>
        </w:rPr>
        <w:t xml:space="preserve">este pusă la dispoziție o fișă a produsului, astfel cum este stabilită în anexa </w:t>
      </w:r>
      <w:r w:rsidR="008C221B">
        <w:rPr>
          <w:rFonts w:eastAsia="Calibri"/>
          <w:lang w:val="ro-RO"/>
        </w:rPr>
        <w:t>nr. 3</w:t>
      </w:r>
      <w:r w:rsidRPr="00BA2B91">
        <w:rPr>
          <w:rFonts w:eastAsia="Calibri"/>
          <w:lang w:val="ro-RO"/>
        </w:rPr>
        <w:t xml:space="preserve">. Fișa trebuie să fie furnizată cel puțin în ambalajul unității. Pentru fiecare model de unitate de ventilație rezidențială trebuie pusă la dispoziția </w:t>
      </w:r>
      <w:r w:rsidR="008C221B">
        <w:rPr>
          <w:rFonts w:eastAsia="Calibri"/>
          <w:lang w:val="ro-RO"/>
        </w:rPr>
        <w:t>comercianț</w:t>
      </w:r>
      <w:r w:rsidRPr="00BA2B91">
        <w:rPr>
          <w:rFonts w:eastAsia="Calibri"/>
          <w:lang w:val="ro-RO"/>
        </w:rPr>
        <w:t xml:space="preserve">ilor și pe site-uri internet cu acces liber o fișă electronică a produsului, astfel cum este stabilit în anexa </w:t>
      </w:r>
      <w:r w:rsidR="000D2C5A">
        <w:rPr>
          <w:rFonts w:eastAsia="Calibri"/>
          <w:lang w:val="ro-RO"/>
        </w:rPr>
        <w:t>nr.3</w:t>
      </w:r>
      <w:r w:rsidRPr="00BA2B91">
        <w:rPr>
          <w:rFonts w:eastAsia="Calibri"/>
          <w:lang w:val="ro-RO"/>
        </w:rPr>
        <w:t>;</w:t>
      </w:r>
      <w:r w:rsidR="00BA4164" w:rsidRPr="00884D94">
        <w:rPr>
          <w:rFonts w:eastAsia="Calibri"/>
          <w:lang w:val="ro-RO"/>
        </w:rPr>
        <w:t xml:space="preserve"> </w:t>
      </w:r>
    </w:p>
    <w:p w14:paraId="2E3820E4" w14:textId="12141038" w:rsidR="00BA4164" w:rsidRDefault="00E343E0" w:rsidP="00BA4164">
      <w:pPr>
        <w:pStyle w:val="ListParagraph"/>
        <w:numPr>
          <w:ilvl w:val="0"/>
          <w:numId w:val="8"/>
        </w:numPr>
        <w:jc w:val="both"/>
        <w:rPr>
          <w:rFonts w:eastAsia="Calibri"/>
          <w:lang w:val="ro-RO"/>
        </w:rPr>
      </w:pPr>
      <w:r w:rsidRPr="00E343E0">
        <w:rPr>
          <w:rFonts w:eastAsia="Calibri"/>
          <w:lang w:val="ro-RO"/>
        </w:rPr>
        <w:t>documentația tehnică, a cărei conținut este stabilit în anexa nr. 4, la cererea Inspectoratului de Stat pentru Supravegherea Produselor Nealimentare și Protecția Consumatorilor se pune la dispoziția acestuia</w:t>
      </w:r>
      <w:r w:rsidR="00BA4164" w:rsidRPr="0061490C">
        <w:rPr>
          <w:rFonts w:eastAsia="Calibri"/>
          <w:lang w:val="ro-RO"/>
        </w:rPr>
        <w:t xml:space="preserve">; </w:t>
      </w:r>
    </w:p>
    <w:p w14:paraId="3A52936F" w14:textId="77777777" w:rsidR="00475A43" w:rsidRPr="00475A43" w:rsidRDefault="00475A43" w:rsidP="00475A43">
      <w:pPr>
        <w:pStyle w:val="ListParagraph"/>
        <w:numPr>
          <w:ilvl w:val="0"/>
          <w:numId w:val="8"/>
        </w:numPr>
        <w:jc w:val="both"/>
        <w:rPr>
          <w:rFonts w:eastAsia="Calibri"/>
          <w:lang w:val="ro-RO"/>
        </w:rPr>
      </w:pPr>
      <w:r w:rsidRPr="00475A43">
        <w:rPr>
          <w:rFonts w:eastAsia="Calibri"/>
          <w:lang w:val="ro-RO"/>
        </w:rPr>
        <w:t>sunt puse la dispoziție instrucțiunile de utilizare</w:t>
      </w:r>
      <w:r w:rsidRPr="0061490C">
        <w:rPr>
          <w:rFonts w:eastAsia="Calibri"/>
          <w:lang w:val="ro-RO"/>
        </w:rPr>
        <w:t>;</w:t>
      </w:r>
    </w:p>
    <w:p w14:paraId="0CEEE38B" w14:textId="77777777" w:rsidR="00BA4164" w:rsidRPr="0061490C" w:rsidRDefault="00BA4164" w:rsidP="00475A43">
      <w:pPr>
        <w:pStyle w:val="ListParagraph"/>
        <w:numPr>
          <w:ilvl w:val="0"/>
          <w:numId w:val="8"/>
        </w:numPr>
        <w:jc w:val="both"/>
        <w:rPr>
          <w:rFonts w:eastAsia="Calibri"/>
          <w:lang w:val="ro-RO"/>
        </w:rPr>
      </w:pPr>
      <w:r w:rsidRPr="0061490C">
        <w:rPr>
          <w:rFonts w:eastAsia="Calibri"/>
          <w:lang w:val="ro-RO"/>
        </w:rPr>
        <w:t>orice publ</w:t>
      </w:r>
      <w:r w:rsidR="00286531">
        <w:rPr>
          <w:rFonts w:eastAsia="Calibri"/>
          <w:lang w:val="ro-RO"/>
        </w:rPr>
        <w:t>icitate vizuală pentru un</w:t>
      </w:r>
      <w:r w:rsidRPr="0061490C">
        <w:rPr>
          <w:rFonts w:eastAsia="Calibri"/>
          <w:lang w:val="ro-RO"/>
        </w:rPr>
        <w:t xml:space="preserve"> model </w:t>
      </w:r>
      <w:r w:rsidR="00475A43" w:rsidRPr="00475A43">
        <w:rPr>
          <w:rFonts w:eastAsia="Calibri"/>
          <w:lang w:val="ro-RO"/>
        </w:rPr>
        <w:t>specific de unitate de ventilație rezidențială care prezintă informații legate de energie sau de preț includ o mențiune privind clasa de consum specific de energie a modelului respectiv</w:t>
      </w:r>
      <w:r w:rsidRPr="0061490C">
        <w:rPr>
          <w:rFonts w:eastAsia="Calibri"/>
          <w:lang w:val="ro-RO"/>
        </w:rPr>
        <w:t xml:space="preserve">; </w:t>
      </w:r>
    </w:p>
    <w:p w14:paraId="439BF348" w14:textId="77777777" w:rsidR="00BA4164" w:rsidRPr="0061490C" w:rsidRDefault="00BA4164" w:rsidP="00286531">
      <w:pPr>
        <w:pStyle w:val="ListParagraph"/>
        <w:numPr>
          <w:ilvl w:val="0"/>
          <w:numId w:val="8"/>
        </w:numPr>
        <w:jc w:val="both"/>
        <w:rPr>
          <w:rFonts w:eastAsia="Calibri"/>
          <w:lang w:val="ro-RO"/>
        </w:rPr>
      </w:pPr>
      <w:r w:rsidRPr="0061490C">
        <w:rPr>
          <w:rFonts w:eastAsia="Calibri"/>
          <w:lang w:val="ro-RO"/>
        </w:rPr>
        <w:t xml:space="preserve">orice material promoțional tehnic referitor la un model </w:t>
      </w:r>
      <w:r w:rsidR="00286531" w:rsidRPr="00286531">
        <w:rPr>
          <w:rFonts w:eastAsia="Calibri"/>
          <w:lang w:val="ro-RO"/>
        </w:rPr>
        <w:t>specific de unitate de ventilație rezidențială și care descriu parametrii tehnici specifici ai acestuia includ clasa de eficiență energetică a modelului respectiv</w:t>
      </w:r>
      <w:r w:rsidRPr="0061490C">
        <w:rPr>
          <w:rFonts w:eastAsia="Calibri"/>
          <w:lang w:val="ro-RO"/>
        </w:rPr>
        <w:t>;</w:t>
      </w:r>
    </w:p>
    <w:p w14:paraId="50D0FC4E" w14:textId="77777777" w:rsidR="00BA4164" w:rsidRPr="0061490C" w:rsidRDefault="00BA4164" w:rsidP="00BA4164">
      <w:pPr>
        <w:ind w:left="284"/>
        <w:jc w:val="both"/>
        <w:rPr>
          <w:rFonts w:eastAsia="Calibri"/>
          <w:sz w:val="12"/>
          <w:lang w:val="ro-RO"/>
        </w:rPr>
      </w:pPr>
    </w:p>
    <w:p w14:paraId="7C6C0C6E" w14:textId="560067AA" w:rsidR="007D0270" w:rsidRDefault="004B6047" w:rsidP="007D0270">
      <w:pPr>
        <w:pStyle w:val="ListParagraph"/>
        <w:numPr>
          <w:ilvl w:val="0"/>
          <w:numId w:val="1"/>
        </w:numPr>
        <w:jc w:val="both"/>
        <w:rPr>
          <w:rFonts w:eastAsia="Calibri"/>
          <w:lang w:val="ro-RO"/>
        </w:rPr>
      </w:pPr>
      <w:r w:rsidRPr="004F3698">
        <w:rPr>
          <w:rFonts w:eastAsia="Calibri"/>
          <w:lang w:val="ro-RO"/>
        </w:rPr>
        <w:t>Dup</w:t>
      </w:r>
      <w:r>
        <w:rPr>
          <w:rFonts w:eastAsia="Calibri"/>
          <w:lang w:val="ro-RO"/>
        </w:rPr>
        <w:t xml:space="preserve">ă </w:t>
      </w:r>
      <w:r w:rsidR="004F3698">
        <w:rPr>
          <w:rFonts w:eastAsia="Calibri"/>
          <w:lang w:val="ro-RO"/>
        </w:rPr>
        <w:t>i</w:t>
      </w:r>
      <w:r>
        <w:rPr>
          <w:rFonts w:eastAsia="Calibri"/>
          <w:lang w:val="ro-RO"/>
        </w:rPr>
        <w:t>nt</w:t>
      </w:r>
      <w:r w:rsidR="004F3698">
        <w:rPr>
          <w:rFonts w:eastAsia="Calibri"/>
          <w:lang w:val="ro-RO"/>
        </w:rPr>
        <w:t>r</w:t>
      </w:r>
      <w:r>
        <w:rPr>
          <w:rFonts w:eastAsia="Calibri"/>
          <w:lang w:val="ro-RO"/>
        </w:rPr>
        <w:t>are în vigoare a regulamentului, u</w:t>
      </w:r>
      <w:r w:rsidR="007D0270" w:rsidRPr="007D0270">
        <w:rPr>
          <w:rFonts w:eastAsia="Calibri"/>
          <w:lang w:val="ro-RO"/>
        </w:rPr>
        <w:t xml:space="preserve">nitățile de ventilație rezidențiale introduse pe piață trebuie să fie prevăzute cu o etichetă în formatul </w:t>
      </w:r>
      <w:r w:rsidR="007D0270" w:rsidRPr="00C04376">
        <w:rPr>
          <w:rFonts w:eastAsia="Calibri"/>
          <w:lang w:val="ro-RO"/>
        </w:rPr>
        <w:t>prevăzut la punctul 1 din anexa nr.2, dacă sunt unități de ventilație rezidențiale unidirecționale și cu o etichetă în formatul prevăzut la punctul 2 din anexa nr.2, dacă sunt unități de ventilație</w:t>
      </w:r>
      <w:r w:rsidR="007D0270" w:rsidRPr="007D0270">
        <w:rPr>
          <w:rFonts w:eastAsia="Calibri"/>
          <w:lang w:val="ro-RO"/>
        </w:rPr>
        <w:t xml:space="preserve"> bidirecționale.</w:t>
      </w:r>
    </w:p>
    <w:p w14:paraId="52C995E7" w14:textId="77777777" w:rsidR="00621B83" w:rsidRDefault="00621B83" w:rsidP="00621B83">
      <w:pPr>
        <w:pStyle w:val="ListParagraph"/>
        <w:jc w:val="both"/>
        <w:rPr>
          <w:rFonts w:eastAsia="Calibri"/>
          <w:lang w:val="ro-RO"/>
        </w:rPr>
      </w:pPr>
    </w:p>
    <w:p w14:paraId="5825DED5" w14:textId="77777777" w:rsidR="00BA4164" w:rsidRPr="0061490C" w:rsidRDefault="00BA4164" w:rsidP="00BA4164">
      <w:pPr>
        <w:pStyle w:val="ListParagraph"/>
        <w:numPr>
          <w:ilvl w:val="0"/>
          <w:numId w:val="1"/>
        </w:numPr>
        <w:ind w:left="0" w:firstLine="360"/>
        <w:jc w:val="both"/>
        <w:rPr>
          <w:rFonts w:eastAsia="Calibri"/>
          <w:lang w:val="ro-RO"/>
        </w:rPr>
      </w:pPr>
      <w:r w:rsidRPr="0061490C">
        <w:rPr>
          <w:rFonts w:eastAsia="Calibri"/>
          <w:lang w:val="ro-RO"/>
        </w:rPr>
        <w:t>Comercianții se asigură că după intrarea în vigoare a prezentului Regulament:</w:t>
      </w:r>
    </w:p>
    <w:p w14:paraId="3FE2696C" w14:textId="4677CE8E" w:rsidR="00BA4164" w:rsidRPr="0061490C" w:rsidRDefault="00BA4164" w:rsidP="004C5CE9">
      <w:pPr>
        <w:pStyle w:val="ListParagraph"/>
        <w:numPr>
          <w:ilvl w:val="0"/>
          <w:numId w:val="9"/>
        </w:numPr>
        <w:jc w:val="both"/>
        <w:rPr>
          <w:rFonts w:eastAsia="Calibri"/>
          <w:lang w:val="ro-RO"/>
        </w:rPr>
      </w:pPr>
      <w:r w:rsidRPr="0061490C">
        <w:rPr>
          <w:rFonts w:eastAsia="Calibri"/>
          <w:lang w:val="ro-RO"/>
        </w:rPr>
        <w:t xml:space="preserve">fiecare model de </w:t>
      </w:r>
      <w:r w:rsidR="004C5CE9" w:rsidRPr="004C5CE9">
        <w:rPr>
          <w:rFonts w:eastAsia="Calibri"/>
          <w:lang w:val="ro-RO"/>
        </w:rPr>
        <w:t>unit</w:t>
      </w:r>
      <w:r w:rsidR="00621B83">
        <w:rPr>
          <w:rFonts w:eastAsia="Calibri"/>
          <w:lang w:val="ro-RO"/>
        </w:rPr>
        <w:t>a</w:t>
      </w:r>
      <w:r w:rsidR="004C5CE9">
        <w:rPr>
          <w:rFonts w:eastAsia="Calibri"/>
          <w:lang w:val="ro-RO"/>
        </w:rPr>
        <w:t>te</w:t>
      </w:r>
      <w:r w:rsidR="004C5CE9" w:rsidRPr="004C5CE9">
        <w:rPr>
          <w:rFonts w:eastAsia="Calibri"/>
          <w:lang w:val="ro-RO"/>
        </w:rPr>
        <w:t xml:space="preserve"> de ventilație rezidențial</w:t>
      </w:r>
      <w:r w:rsidR="004C5CE9">
        <w:rPr>
          <w:rFonts w:eastAsia="Calibri"/>
          <w:lang w:val="ro-RO"/>
        </w:rPr>
        <w:t>ă</w:t>
      </w:r>
      <w:r w:rsidR="004C5CE9" w:rsidRPr="004C5CE9">
        <w:rPr>
          <w:rFonts w:eastAsia="Calibri"/>
          <w:lang w:val="ro-RO"/>
        </w:rPr>
        <w:t xml:space="preserve"> </w:t>
      </w:r>
      <w:r w:rsidRPr="0061490C">
        <w:rPr>
          <w:rFonts w:eastAsia="Calibri"/>
          <w:lang w:val="ro-RO"/>
        </w:rPr>
        <w:t xml:space="preserve">prezentat la punctul de </w:t>
      </w:r>
      <w:r w:rsidR="004F3698">
        <w:rPr>
          <w:rFonts w:eastAsia="Calibri"/>
          <w:lang w:val="ro-RO"/>
        </w:rPr>
        <w:t>vâ</w:t>
      </w:r>
      <w:r w:rsidRPr="0061490C">
        <w:rPr>
          <w:rFonts w:eastAsia="Calibri"/>
          <w:lang w:val="ro-RO"/>
        </w:rPr>
        <w:t>nzare poartă eticheta pusă la dispoziție de furnizori în conformitate cu pct. 5</w:t>
      </w:r>
      <w:r w:rsidR="004C5CE9">
        <w:rPr>
          <w:rFonts w:eastAsia="Calibri"/>
          <w:lang w:val="ro-RO"/>
        </w:rPr>
        <w:t xml:space="preserve"> subpct.1)</w:t>
      </w:r>
      <w:r w:rsidRPr="0061490C">
        <w:rPr>
          <w:rFonts w:eastAsia="Calibri"/>
          <w:lang w:val="ro-RO"/>
        </w:rPr>
        <w:t xml:space="preserve"> din prezentul Regulament, eticheta fiind afișată pe partea exterioară frontală a aparatului</w:t>
      </w:r>
      <w:r w:rsidR="00A93EEB" w:rsidRPr="0061490C">
        <w:rPr>
          <w:rFonts w:eastAsia="Calibri"/>
          <w:lang w:val="ro-RO"/>
        </w:rPr>
        <w:t xml:space="preserve"> pentru încălzire locală</w:t>
      </w:r>
      <w:r w:rsidR="004F3698">
        <w:rPr>
          <w:rFonts w:eastAsia="Calibri"/>
          <w:lang w:val="ro-RO"/>
        </w:rPr>
        <w:t>, astfel încâ</w:t>
      </w:r>
      <w:r w:rsidRPr="0061490C">
        <w:rPr>
          <w:rFonts w:eastAsia="Calibri"/>
          <w:lang w:val="ro-RO"/>
        </w:rPr>
        <w:t>t să poată fi văzută în mod clar;</w:t>
      </w:r>
      <w:r w:rsidR="001B3FC0" w:rsidRPr="0061490C">
        <w:rPr>
          <w:rFonts w:eastAsia="Calibri"/>
          <w:lang w:val="ro-RO"/>
        </w:rPr>
        <w:t xml:space="preserve"> </w:t>
      </w:r>
    </w:p>
    <w:p w14:paraId="6BF3181E" w14:textId="77777777" w:rsidR="00BA4164" w:rsidRPr="0061490C" w:rsidRDefault="004C5CE9" w:rsidP="004C5CE9">
      <w:pPr>
        <w:pStyle w:val="ListParagraph"/>
        <w:numPr>
          <w:ilvl w:val="0"/>
          <w:numId w:val="9"/>
        </w:numPr>
        <w:jc w:val="both"/>
        <w:rPr>
          <w:rFonts w:eastAsia="Calibri"/>
          <w:lang w:val="ro-RO"/>
        </w:rPr>
      </w:pPr>
      <w:r w:rsidRPr="004C5CE9">
        <w:rPr>
          <w:rFonts w:eastAsia="Calibri"/>
          <w:lang w:val="ro-RO"/>
        </w:rPr>
        <w:t xml:space="preserve">unitățile de ventilație rezidențiale </w:t>
      </w:r>
      <w:r w:rsidR="00BA4164" w:rsidRPr="0061490C">
        <w:rPr>
          <w:rFonts w:eastAsia="Calibri"/>
          <w:lang w:val="ro-RO"/>
        </w:rPr>
        <w:t>oferite spre vânzare, închiriere sau cumpărare cu plata în rate în cazul cărora nu se poate aștepta ca utilizatorul final să vadă produsul expus se comercializează împreună cu informațiile puse la dispoziție de furnizori în conformitate cu anexa nr. 5, cu excepția cazului în care oferta se face prin intermediul internetului, caz în care se aplică dispozițiile anexei nr.6;</w:t>
      </w:r>
    </w:p>
    <w:p w14:paraId="67F12677" w14:textId="368FDD0E" w:rsidR="00BA4164" w:rsidRPr="0061490C" w:rsidRDefault="00BA4164" w:rsidP="00A93EEB">
      <w:pPr>
        <w:pStyle w:val="ListParagraph"/>
        <w:numPr>
          <w:ilvl w:val="0"/>
          <w:numId w:val="9"/>
        </w:numPr>
        <w:jc w:val="both"/>
        <w:rPr>
          <w:rFonts w:eastAsia="Calibri"/>
          <w:lang w:val="ro-RO"/>
        </w:rPr>
      </w:pPr>
      <w:r w:rsidRPr="0061490C">
        <w:rPr>
          <w:rFonts w:eastAsia="Calibri"/>
          <w:lang w:val="ro-RO"/>
        </w:rPr>
        <w:t xml:space="preserve">orice publicitate vizuală pentru un anumit model de </w:t>
      </w:r>
      <w:r w:rsidR="004F3698">
        <w:rPr>
          <w:rFonts w:eastAsia="Calibri"/>
          <w:lang w:val="ro-RO"/>
        </w:rPr>
        <w:t>unita</w:t>
      </w:r>
      <w:r w:rsidR="002D04AD">
        <w:rPr>
          <w:rFonts w:eastAsia="Calibri"/>
          <w:lang w:val="ro-RO"/>
        </w:rPr>
        <w:t>te</w:t>
      </w:r>
      <w:r w:rsidR="002D04AD" w:rsidRPr="004C5CE9">
        <w:rPr>
          <w:rFonts w:eastAsia="Calibri"/>
          <w:lang w:val="ro-RO"/>
        </w:rPr>
        <w:t xml:space="preserve"> de ventilație rezidențial</w:t>
      </w:r>
      <w:r w:rsidR="002D04AD">
        <w:rPr>
          <w:rFonts w:eastAsia="Calibri"/>
          <w:lang w:val="ro-RO"/>
        </w:rPr>
        <w:t>ă</w:t>
      </w:r>
      <w:r w:rsidR="002D04AD" w:rsidRPr="004C5CE9">
        <w:rPr>
          <w:rFonts w:eastAsia="Calibri"/>
          <w:lang w:val="ro-RO"/>
        </w:rPr>
        <w:t xml:space="preserve"> </w:t>
      </w:r>
      <w:r w:rsidRPr="0061490C">
        <w:rPr>
          <w:rFonts w:eastAsia="Calibri"/>
          <w:lang w:val="ro-RO"/>
        </w:rPr>
        <w:t>care conțin</w:t>
      </w:r>
      <w:r w:rsidR="002D04AD">
        <w:rPr>
          <w:rFonts w:eastAsia="Calibri"/>
          <w:lang w:val="ro-RO"/>
        </w:rPr>
        <w:t>e</w:t>
      </w:r>
      <w:r w:rsidRPr="0061490C">
        <w:rPr>
          <w:rFonts w:eastAsia="Calibri"/>
          <w:lang w:val="ro-RO"/>
        </w:rPr>
        <w:t xml:space="preserve"> informații legate de energie sau de preț includ o mențiune privind clasa de eficiență energetică a modelului respectiv;</w:t>
      </w:r>
    </w:p>
    <w:p w14:paraId="295D8EE7" w14:textId="04BC5716" w:rsidR="00BA4164" w:rsidRPr="0061490C" w:rsidRDefault="00BA4164" w:rsidP="00836CE5">
      <w:pPr>
        <w:pStyle w:val="ListParagraph"/>
        <w:numPr>
          <w:ilvl w:val="0"/>
          <w:numId w:val="9"/>
        </w:numPr>
        <w:jc w:val="both"/>
        <w:rPr>
          <w:rFonts w:eastAsia="Calibri"/>
          <w:lang w:val="ro-RO"/>
        </w:rPr>
      </w:pPr>
      <w:r w:rsidRPr="0061490C">
        <w:rPr>
          <w:rFonts w:eastAsia="Calibri"/>
          <w:lang w:val="ro-RO"/>
        </w:rPr>
        <w:t xml:space="preserve">orice material promoțional tehnic referitor la un model </w:t>
      </w:r>
      <w:r w:rsidR="00836CE5">
        <w:rPr>
          <w:rFonts w:eastAsia="Calibri"/>
          <w:lang w:val="ro-RO"/>
        </w:rPr>
        <w:t xml:space="preserve">specific </w:t>
      </w:r>
      <w:r w:rsidR="002D04AD">
        <w:rPr>
          <w:rFonts w:eastAsia="Calibri"/>
          <w:lang w:val="ro-RO"/>
        </w:rPr>
        <w:t xml:space="preserve">de </w:t>
      </w:r>
      <w:r w:rsidR="004F3698">
        <w:rPr>
          <w:rFonts w:eastAsia="Calibri"/>
          <w:lang w:val="ro-RO"/>
        </w:rPr>
        <w:t>unita</w:t>
      </w:r>
      <w:r w:rsidR="002D04AD">
        <w:rPr>
          <w:rFonts w:eastAsia="Calibri"/>
          <w:lang w:val="ro-RO"/>
        </w:rPr>
        <w:t>te</w:t>
      </w:r>
      <w:r w:rsidR="002D04AD" w:rsidRPr="004C5CE9">
        <w:rPr>
          <w:rFonts w:eastAsia="Calibri"/>
          <w:lang w:val="ro-RO"/>
        </w:rPr>
        <w:t xml:space="preserve"> de ventilație rezidențial</w:t>
      </w:r>
      <w:r w:rsidR="002D04AD">
        <w:rPr>
          <w:rFonts w:eastAsia="Calibri"/>
          <w:lang w:val="ro-RO"/>
        </w:rPr>
        <w:t>ă</w:t>
      </w:r>
      <w:r w:rsidRPr="0061490C">
        <w:rPr>
          <w:rFonts w:eastAsia="Calibri"/>
          <w:lang w:val="ro-RO"/>
        </w:rPr>
        <w:t>, care descrie parametrii săi tehnici specifici</w:t>
      </w:r>
      <w:r w:rsidR="00836CE5">
        <w:rPr>
          <w:rFonts w:eastAsia="Calibri"/>
          <w:lang w:val="ro-RO"/>
        </w:rPr>
        <w:t xml:space="preserve"> </w:t>
      </w:r>
      <w:r w:rsidR="00836CE5" w:rsidRPr="00836CE5">
        <w:rPr>
          <w:rFonts w:eastAsia="Calibri"/>
          <w:lang w:val="ro-RO"/>
        </w:rPr>
        <w:t>ai unei unități de ventilație rezidențiale</w:t>
      </w:r>
      <w:r w:rsidRPr="0061490C">
        <w:rPr>
          <w:rFonts w:eastAsia="Calibri"/>
          <w:lang w:val="ro-RO"/>
        </w:rPr>
        <w:t>, indică clasa de eficiență energetică a</w:t>
      </w:r>
      <w:r w:rsidR="00836CE5">
        <w:rPr>
          <w:rFonts w:eastAsia="Calibri"/>
          <w:lang w:val="ro-RO"/>
        </w:rPr>
        <w:t xml:space="preserve"> (ale)</w:t>
      </w:r>
      <w:r w:rsidR="00827666">
        <w:rPr>
          <w:rFonts w:eastAsia="Calibri"/>
          <w:lang w:val="ro-RO"/>
        </w:rPr>
        <w:t xml:space="preserve"> modelului și instrucțiunile de utilizare puse la dispoziție de furnizor</w:t>
      </w:r>
      <w:r w:rsidRPr="0061490C">
        <w:rPr>
          <w:rFonts w:eastAsia="Calibri"/>
          <w:lang w:val="ro-RO"/>
        </w:rPr>
        <w:t>.</w:t>
      </w:r>
    </w:p>
    <w:p w14:paraId="05400E6F" w14:textId="77777777" w:rsidR="00BA4164" w:rsidRPr="0061490C" w:rsidRDefault="00BA4164" w:rsidP="00BA4164">
      <w:pPr>
        <w:jc w:val="center"/>
        <w:rPr>
          <w:rFonts w:eastAsia="Calibri"/>
          <w:b/>
          <w:bCs/>
          <w:lang w:val="ro-RO"/>
        </w:rPr>
      </w:pPr>
      <w:r w:rsidRPr="0061490C">
        <w:rPr>
          <w:rFonts w:eastAsia="Calibri"/>
          <w:lang w:val="ro-RO"/>
        </w:rPr>
        <w:br/>
      </w:r>
      <w:r w:rsidRPr="0061490C">
        <w:rPr>
          <w:b/>
          <w:lang w:val="ro-RO"/>
        </w:rPr>
        <w:t>IV. METODE</w:t>
      </w:r>
      <w:r w:rsidRPr="0061490C">
        <w:rPr>
          <w:rFonts w:eastAsia="Calibri"/>
          <w:b/>
          <w:bCs/>
          <w:lang w:val="ro-RO"/>
        </w:rPr>
        <w:t xml:space="preserve"> DE MĂSURARE</w:t>
      </w:r>
    </w:p>
    <w:p w14:paraId="05767BFD" w14:textId="77777777" w:rsidR="00BA4164" w:rsidRPr="0061490C" w:rsidRDefault="00BA4164" w:rsidP="00BA4164">
      <w:pPr>
        <w:rPr>
          <w:rFonts w:eastAsia="Calibri"/>
          <w:sz w:val="10"/>
          <w:lang w:val="ro-RO"/>
        </w:rPr>
      </w:pPr>
    </w:p>
    <w:p w14:paraId="2D7F4D36" w14:textId="77777777" w:rsidR="00BA4164" w:rsidRDefault="00BA4164" w:rsidP="00541B10">
      <w:pPr>
        <w:pStyle w:val="ListParagraph"/>
        <w:numPr>
          <w:ilvl w:val="0"/>
          <w:numId w:val="1"/>
        </w:numPr>
        <w:ind w:left="0" w:firstLine="426"/>
        <w:jc w:val="both"/>
        <w:rPr>
          <w:rFonts w:eastAsia="Calibri"/>
          <w:lang w:val="ro-RO"/>
        </w:rPr>
      </w:pPr>
      <w:r w:rsidRPr="0061490C">
        <w:rPr>
          <w:rFonts w:eastAsia="Calibri"/>
          <w:lang w:val="ro-RO"/>
        </w:rPr>
        <w:t xml:space="preserve">Informațiile care trebuie furnizate în temeiul capitolului III </w:t>
      </w:r>
      <w:r w:rsidR="00541B10" w:rsidRPr="00541B10">
        <w:rPr>
          <w:rFonts w:eastAsia="Calibri"/>
          <w:lang w:val="ro-RO"/>
        </w:rPr>
        <w:t xml:space="preserve">clasa consumului specific de energie se stabilește în conformitate cu tabelul din anexa </w:t>
      </w:r>
      <w:r w:rsidR="00541B10">
        <w:rPr>
          <w:rFonts w:eastAsia="Calibri"/>
          <w:lang w:val="ro-RO"/>
        </w:rPr>
        <w:t>nr. 1</w:t>
      </w:r>
      <w:r w:rsidR="00541B10" w:rsidRPr="00541B10">
        <w:rPr>
          <w:rFonts w:eastAsia="Calibri"/>
          <w:lang w:val="ro-RO"/>
        </w:rPr>
        <w:t xml:space="preserve">. Consumul specific de energie, consumul anual de energie electrică, economisirea anuală de energie pentru încălzire, debitul maxim și nivelul puterii acustice trebuie să fie determinate în conformitate cu metodele de măsurare și de calcul stabilite în anexa </w:t>
      </w:r>
      <w:r w:rsidR="00541B10">
        <w:rPr>
          <w:rFonts w:eastAsia="Calibri"/>
          <w:lang w:val="ro-RO"/>
        </w:rPr>
        <w:t>nr.7</w:t>
      </w:r>
      <w:r w:rsidR="00541B10" w:rsidRPr="00541B10">
        <w:rPr>
          <w:rFonts w:eastAsia="Calibri"/>
          <w:lang w:val="ro-RO"/>
        </w:rPr>
        <w:t xml:space="preserve"> și să ia în considerare metodele de măsurare și de calcul de ultimă generație recunoscute</w:t>
      </w:r>
      <w:r w:rsidRPr="0061490C">
        <w:rPr>
          <w:rFonts w:eastAsia="Calibri"/>
          <w:lang w:val="ro-RO"/>
        </w:rPr>
        <w:t>.</w:t>
      </w:r>
    </w:p>
    <w:p w14:paraId="2BACD871" w14:textId="77777777" w:rsidR="00621B83" w:rsidRDefault="00621B83" w:rsidP="00621B83">
      <w:pPr>
        <w:jc w:val="both"/>
        <w:rPr>
          <w:rFonts w:eastAsia="Calibri"/>
          <w:lang w:val="ro-RO"/>
        </w:rPr>
      </w:pPr>
    </w:p>
    <w:p w14:paraId="3B070290" w14:textId="77777777" w:rsidR="00621B83" w:rsidRPr="00621B83" w:rsidRDefault="00621B83" w:rsidP="00621B83">
      <w:pPr>
        <w:jc w:val="both"/>
        <w:rPr>
          <w:rFonts w:eastAsia="Calibri"/>
          <w:lang w:val="ro-RO"/>
        </w:rPr>
      </w:pPr>
    </w:p>
    <w:p w14:paraId="07C1E238" w14:textId="77777777" w:rsidR="00BA4164" w:rsidRPr="0061490C" w:rsidRDefault="00BA4164" w:rsidP="00BA4164">
      <w:pPr>
        <w:rPr>
          <w:rFonts w:eastAsia="Calibri"/>
          <w:lang w:val="ro-RO"/>
        </w:rPr>
      </w:pPr>
    </w:p>
    <w:p w14:paraId="34102A67" w14:textId="77777777" w:rsidR="00BA4164" w:rsidRPr="0061490C" w:rsidRDefault="00BA4164" w:rsidP="00BA4164">
      <w:pPr>
        <w:shd w:val="clear" w:color="auto" w:fill="FFFFFF"/>
        <w:tabs>
          <w:tab w:val="left" w:pos="284"/>
          <w:tab w:val="left" w:pos="993"/>
        </w:tabs>
        <w:spacing w:line="259" w:lineRule="auto"/>
        <w:ind w:left="544"/>
        <w:jc w:val="center"/>
        <w:rPr>
          <w:rFonts w:eastAsia="Calibri"/>
          <w:b/>
          <w:bCs/>
          <w:lang w:val="ro-RO"/>
        </w:rPr>
      </w:pPr>
      <w:r w:rsidRPr="0061490C">
        <w:rPr>
          <w:b/>
          <w:lang w:val="ro-RO"/>
        </w:rPr>
        <w:lastRenderedPageBreak/>
        <w:t>V. PROCEDURA</w:t>
      </w:r>
      <w:r w:rsidRPr="0061490C">
        <w:rPr>
          <w:rFonts w:eastAsia="Calibri"/>
          <w:b/>
          <w:bCs/>
          <w:lang w:val="ro-RO"/>
        </w:rPr>
        <w:t xml:space="preserve"> DE VERIFICARE </w:t>
      </w:r>
    </w:p>
    <w:p w14:paraId="6B3783C3" w14:textId="77777777" w:rsidR="00BA4164" w:rsidRPr="0061490C" w:rsidRDefault="00BA4164" w:rsidP="00BA4164">
      <w:pPr>
        <w:shd w:val="clear" w:color="auto" w:fill="FFFFFF"/>
        <w:tabs>
          <w:tab w:val="left" w:pos="284"/>
          <w:tab w:val="left" w:pos="993"/>
        </w:tabs>
        <w:spacing w:line="259" w:lineRule="auto"/>
        <w:ind w:left="544"/>
        <w:jc w:val="center"/>
        <w:rPr>
          <w:rFonts w:eastAsia="Calibri"/>
          <w:b/>
          <w:bCs/>
          <w:lang w:val="ro-RO"/>
        </w:rPr>
      </w:pPr>
      <w:r w:rsidRPr="0061490C">
        <w:rPr>
          <w:rFonts w:eastAsia="Calibri"/>
          <w:b/>
          <w:bCs/>
          <w:lang w:val="ro-RO"/>
        </w:rPr>
        <w:t>ÎN SCOPUL SUPRAVEGHERII PIEȚEI</w:t>
      </w:r>
    </w:p>
    <w:p w14:paraId="4BC6C195" w14:textId="7C31691F" w:rsidR="00BA4164" w:rsidRPr="0061490C" w:rsidRDefault="00BA4164" w:rsidP="00BA4164">
      <w:pPr>
        <w:pStyle w:val="ListParagraph"/>
        <w:numPr>
          <w:ilvl w:val="0"/>
          <w:numId w:val="1"/>
        </w:numPr>
        <w:ind w:left="0" w:firstLine="360"/>
        <w:jc w:val="both"/>
        <w:rPr>
          <w:rFonts w:eastAsia="Calibri"/>
          <w:lang w:val="ro-RO"/>
        </w:rPr>
      </w:pPr>
      <w:r w:rsidRPr="0061490C">
        <w:rPr>
          <w:rFonts w:eastAsia="Calibri"/>
          <w:lang w:val="ro-RO"/>
        </w:rPr>
        <w:t xml:space="preserve">Inspectoratul de Stat pentru Supravegherea Produselor Nealimentare și Protecția Consumatorilor aplică procedura prevăzută în anexa nr. </w:t>
      </w:r>
      <w:r w:rsidR="0087404E" w:rsidRPr="0061490C">
        <w:rPr>
          <w:rFonts w:eastAsia="Calibri"/>
          <w:lang w:val="ro-RO"/>
        </w:rPr>
        <w:t>8</w:t>
      </w:r>
      <w:r w:rsidR="004F3698">
        <w:rPr>
          <w:rFonts w:eastAsia="Calibri"/>
          <w:lang w:val="ro-RO"/>
        </w:rPr>
        <w:t xml:space="preserve"> atunci câ</w:t>
      </w:r>
      <w:r w:rsidRPr="0061490C">
        <w:rPr>
          <w:rFonts w:eastAsia="Calibri"/>
          <w:lang w:val="ro-RO"/>
        </w:rPr>
        <w:t>nd verifică conformitatea clasei de eficiență energetică, a consumului anual de energie și a volumelor declarate.</w:t>
      </w:r>
      <w:r w:rsidR="001A3CC2">
        <w:rPr>
          <w:rFonts w:eastAsia="Calibri"/>
          <w:lang w:val="ro-RO"/>
        </w:rPr>
        <w:t xml:space="preserve"> </w:t>
      </w:r>
      <w:r w:rsidR="001A3CC2">
        <w:rPr>
          <w:rFonts w:eastAsia="Calibri"/>
          <w:lang w:val="ro-MD"/>
        </w:rPr>
        <w:t xml:space="preserve">La implementarea procedurii de verificare în scopul supravegherii pieței, Inspectoratul ține cont de prevederile </w:t>
      </w:r>
      <w:r w:rsidR="001A3CC2" w:rsidRPr="00D31668">
        <w:rPr>
          <w:rFonts w:eastAsia="Calibri"/>
          <w:lang w:val="ro-MD"/>
        </w:rPr>
        <w:t>Leg</w:t>
      </w:r>
      <w:r w:rsidR="001A3CC2">
        <w:rPr>
          <w:rFonts w:eastAsia="Calibri"/>
          <w:lang w:val="ro-MD"/>
        </w:rPr>
        <w:t xml:space="preserve">ii </w:t>
      </w:r>
      <w:r w:rsidR="001A3CC2" w:rsidRPr="00D31668">
        <w:rPr>
          <w:rFonts w:eastAsia="Calibri"/>
          <w:lang w:val="ro-MD"/>
        </w:rPr>
        <w:t xml:space="preserve"> nr.131</w:t>
      </w:r>
      <w:r w:rsidR="001A3CC2">
        <w:rPr>
          <w:rFonts w:eastAsia="Calibri"/>
          <w:lang w:val="ro-MD"/>
        </w:rPr>
        <w:t>/</w:t>
      </w:r>
      <w:r w:rsidR="001A3CC2" w:rsidRPr="00D31668">
        <w:rPr>
          <w:rFonts w:eastAsia="Calibri"/>
          <w:lang w:val="ro-MD"/>
        </w:rPr>
        <w:t>2012 privind controlul de stat și</w:t>
      </w:r>
      <w:r w:rsidR="001A3CC2">
        <w:rPr>
          <w:rFonts w:eastAsia="Calibri"/>
          <w:lang w:val="ro-MD"/>
        </w:rPr>
        <w:t xml:space="preserve"> ale</w:t>
      </w:r>
      <w:r w:rsidR="001A3CC2" w:rsidRPr="00D31668">
        <w:rPr>
          <w:rFonts w:eastAsia="Calibri"/>
          <w:lang w:val="ro-MD"/>
        </w:rPr>
        <w:t xml:space="preserve"> Leg</w:t>
      </w:r>
      <w:r w:rsidR="001A3CC2">
        <w:rPr>
          <w:rFonts w:eastAsia="Calibri"/>
          <w:lang w:val="ro-MD"/>
        </w:rPr>
        <w:t>ii</w:t>
      </w:r>
      <w:r w:rsidR="001A3CC2" w:rsidRPr="00D31668">
        <w:rPr>
          <w:rFonts w:eastAsia="Calibri"/>
          <w:lang w:val="ro-MD"/>
        </w:rPr>
        <w:t xml:space="preserve"> </w:t>
      </w:r>
      <w:r w:rsidR="001A3CC2">
        <w:rPr>
          <w:rFonts w:eastAsia="Calibri"/>
          <w:lang w:val="ro-MD"/>
        </w:rPr>
        <w:t>n</w:t>
      </w:r>
      <w:r w:rsidR="001A3CC2" w:rsidRPr="00D31668">
        <w:rPr>
          <w:rFonts w:eastAsia="Calibri"/>
          <w:lang w:val="ro-MD"/>
        </w:rPr>
        <w:t>r. 162</w:t>
      </w:r>
      <w:r w:rsidR="001A3CC2">
        <w:rPr>
          <w:rFonts w:eastAsia="Calibri"/>
          <w:lang w:val="ro-MD"/>
        </w:rPr>
        <w:t>/</w:t>
      </w:r>
      <w:r w:rsidR="001A3CC2" w:rsidRPr="00D31668">
        <w:rPr>
          <w:rFonts w:eastAsia="Calibri"/>
          <w:lang w:val="ro-MD"/>
        </w:rPr>
        <w:t>2023</w:t>
      </w:r>
      <w:r w:rsidR="001A3CC2">
        <w:rPr>
          <w:rFonts w:eastAsia="Calibri"/>
          <w:lang w:val="ro-MD"/>
        </w:rPr>
        <w:t xml:space="preserve"> </w:t>
      </w:r>
      <w:r w:rsidR="001A3CC2" w:rsidRPr="00D31668">
        <w:rPr>
          <w:rFonts w:eastAsia="Calibri"/>
          <w:lang w:val="ro-MD"/>
        </w:rPr>
        <w:t>privind supravegherea pieței și conformitatea produselor</w:t>
      </w:r>
      <w:r w:rsidR="001A3CC2">
        <w:rPr>
          <w:rFonts w:eastAsia="Calibri"/>
          <w:lang w:val="ro-MD"/>
        </w:rPr>
        <w:t>.</w:t>
      </w:r>
    </w:p>
    <w:p w14:paraId="22FD40C8" w14:textId="77777777" w:rsidR="0087404E" w:rsidRPr="0061490C" w:rsidRDefault="0087404E">
      <w:pPr>
        <w:spacing w:after="160" w:line="259" w:lineRule="auto"/>
        <w:rPr>
          <w:i/>
          <w:lang w:val="ro-RO"/>
        </w:rPr>
      </w:pPr>
    </w:p>
    <w:p w14:paraId="14B27F8D" w14:textId="77777777" w:rsidR="00621B83" w:rsidRDefault="00621B83">
      <w:pPr>
        <w:spacing w:after="160" w:line="259" w:lineRule="auto"/>
        <w:rPr>
          <w:i/>
          <w:lang w:val="ro-RO"/>
        </w:rPr>
      </w:pPr>
      <w:r>
        <w:rPr>
          <w:i/>
          <w:lang w:val="ro-RO"/>
        </w:rPr>
        <w:br w:type="page"/>
      </w:r>
    </w:p>
    <w:p w14:paraId="68AAEF5A" w14:textId="16FA2036" w:rsidR="00BA4164" w:rsidRPr="0061490C" w:rsidRDefault="00BA4164" w:rsidP="00BA4164">
      <w:pPr>
        <w:shd w:val="clear" w:color="auto" w:fill="FFFFFF"/>
        <w:ind w:left="5103"/>
        <w:jc w:val="right"/>
        <w:textAlignment w:val="baseline"/>
        <w:rPr>
          <w:i/>
          <w:lang w:val="ro-RO"/>
        </w:rPr>
      </w:pPr>
      <w:r w:rsidRPr="0061490C">
        <w:rPr>
          <w:i/>
          <w:lang w:val="ro-RO"/>
        </w:rPr>
        <w:lastRenderedPageBreak/>
        <w:t>Anexa nr. 1</w:t>
      </w:r>
    </w:p>
    <w:p w14:paraId="00AD4077" w14:textId="77777777" w:rsidR="00BA4164" w:rsidRPr="0061490C" w:rsidRDefault="00BA4164" w:rsidP="00BA4164">
      <w:pPr>
        <w:shd w:val="clear" w:color="auto" w:fill="FFFFFF"/>
        <w:ind w:left="5103"/>
        <w:jc w:val="right"/>
        <w:textAlignment w:val="baseline"/>
        <w:rPr>
          <w:i/>
          <w:lang w:val="ro-RO"/>
        </w:rPr>
      </w:pPr>
      <w:r w:rsidRPr="0061490C">
        <w:rPr>
          <w:i/>
          <w:lang w:val="ro-RO"/>
        </w:rPr>
        <w:t xml:space="preserve">la </w:t>
      </w:r>
      <w:r w:rsidRPr="0061490C">
        <w:rPr>
          <w:bCs/>
          <w:i/>
          <w:lang w:val="ro-RO"/>
        </w:rPr>
        <w:t xml:space="preserve">Regulamentul cu privire la </w:t>
      </w:r>
      <w:r w:rsidR="00C04376" w:rsidRPr="00C04376">
        <w:rPr>
          <w:bCs/>
          <w:i/>
          <w:lang w:val="ro-RO"/>
        </w:rPr>
        <w:t>etichetarea energetică a unităților de ventilație rezidențiale</w:t>
      </w:r>
    </w:p>
    <w:p w14:paraId="118ED6DF" w14:textId="77777777" w:rsidR="00BA4164" w:rsidRPr="0061490C" w:rsidRDefault="00BA4164" w:rsidP="00BA4164">
      <w:pPr>
        <w:rPr>
          <w:lang w:val="ro-RO"/>
        </w:rPr>
      </w:pPr>
    </w:p>
    <w:p w14:paraId="2FD5E0FC" w14:textId="77777777" w:rsidR="00BA4164" w:rsidRPr="0061490C" w:rsidRDefault="00BA4164" w:rsidP="00BA4164">
      <w:pPr>
        <w:rPr>
          <w:lang w:val="ro-RO"/>
        </w:rPr>
      </w:pPr>
    </w:p>
    <w:p w14:paraId="3B24FCD3" w14:textId="77777777" w:rsidR="00BA4164" w:rsidRPr="0061490C" w:rsidRDefault="00BA4164" w:rsidP="00BA4164">
      <w:pPr>
        <w:rPr>
          <w:lang w:val="ro-RO"/>
        </w:rPr>
      </w:pPr>
    </w:p>
    <w:p w14:paraId="1504019C" w14:textId="77777777" w:rsidR="00BA4164" w:rsidRPr="0061490C" w:rsidRDefault="00BA4164" w:rsidP="00BA4164">
      <w:pPr>
        <w:jc w:val="center"/>
        <w:rPr>
          <w:b/>
          <w:sz w:val="28"/>
          <w:szCs w:val="22"/>
          <w:lang w:val="ro-RO"/>
        </w:rPr>
      </w:pPr>
      <w:r w:rsidRPr="0061490C">
        <w:rPr>
          <w:b/>
          <w:sz w:val="28"/>
          <w:szCs w:val="22"/>
          <w:lang w:val="ro-RO"/>
        </w:rPr>
        <w:t xml:space="preserve">Clase de </w:t>
      </w:r>
      <w:r w:rsidR="00256DD9" w:rsidRPr="00256DD9">
        <w:rPr>
          <w:b/>
          <w:sz w:val="28"/>
          <w:szCs w:val="22"/>
          <w:lang w:val="ro-RO"/>
        </w:rPr>
        <w:t>consum specific de energie</w:t>
      </w:r>
    </w:p>
    <w:p w14:paraId="55BE7C76" w14:textId="77777777" w:rsidR="00BA4164" w:rsidRPr="0061490C" w:rsidRDefault="00BA4164" w:rsidP="00BA4164">
      <w:pPr>
        <w:spacing w:line="276" w:lineRule="auto"/>
        <w:rPr>
          <w:lang w:val="ro-RO"/>
        </w:rPr>
      </w:pPr>
    </w:p>
    <w:p w14:paraId="07B99CF4" w14:textId="77777777" w:rsidR="00BA4164" w:rsidRPr="0061490C" w:rsidRDefault="00256DD9" w:rsidP="00256DD9">
      <w:pPr>
        <w:pStyle w:val="ListParagraph"/>
        <w:numPr>
          <w:ilvl w:val="0"/>
          <w:numId w:val="12"/>
        </w:numPr>
        <w:spacing w:line="276" w:lineRule="auto"/>
        <w:jc w:val="both"/>
        <w:rPr>
          <w:lang w:val="ro-RO"/>
        </w:rPr>
      </w:pPr>
      <w:r w:rsidRPr="00256DD9">
        <w:rPr>
          <w:bCs/>
          <w:lang w:val="ro-RO"/>
        </w:rPr>
        <w:t>Clasele de consum specific de energie (CSE) al unităților de ventilație rezidențiale c</w:t>
      </w:r>
      <w:r>
        <w:rPr>
          <w:bCs/>
          <w:lang w:val="ro-RO"/>
        </w:rPr>
        <w:t>alculate pentru un climat mediu</w:t>
      </w:r>
      <w:r w:rsidRPr="00256DD9">
        <w:rPr>
          <w:bCs/>
          <w:lang w:val="ro-RO"/>
        </w:rPr>
        <w:t>:</w:t>
      </w:r>
    </w:p>
    <w:p w14:paraId="76C6E732" w14:textId="77777777" w:rsidR="00BA4164" w:rsidRPr="0061490C" w:rsidRDefault="00BA4164" w:rsidP="00BA4164">
      <w:pPr>
        <w:spacing w:line="276" w:lineRule="auto"/>
        <w:rPr>
          <w:lang w:val="ro-RO"/>
        </w:rPr>
      </w:pPr>
    </w:p>
    <w:p w14:paraId="47A06FF6" w14:textId="77777777" w:rsidR="00BA4164" w:rsidRPr="0061490C" w:rsidRDefault="00BA4164" w:rsidP="00BA4164">
      <w:pPr>
        <w:jc w:val="right"/>
        <w:rPr>
          <w:b/>
          <w:i/>
          <w:lang w:val="ro-RO"/>
        </w:rPr>
      </w:pPr>
      <w:r w:rsidRPr="0061490C">
        <w:rPr>
          <w:b/>
          <w:i/>
          <w:lang w:val="ro-RO"/>
        </w:rPr>
        <w:t>Tabelul 1</w:t>
      </w:r>
    </w:p>
    <w:p w14:paraId="70F40183" w14:textId="77777777" w:rsidR="00BA4164" w:rsidRPr="0061490C" w:rsidRDefault="00256DD9" w:rsidP="00BA4164">
      <w:pPr>
        <w:jc w:val="center"/>
        <w:rPr>
          <w:b/>
          <w:lang w:val="ro-RO"/>
        </w:rPr>
      </w:pPr>
      <w:r w:rsidRPr="00256DD9">
        <w:rPr>
          <w:b/>
          <w:lang w:val="ro-RO"/>
        </w:rPr>
        <w:t>Clase</w:t>
      </w:r>
      <w:r>
        <w:rPr>
          <w:b/>
          <w:lang w:val="ro-RO"/>
        </w:rPr>
        <w:t>le</w:t>
      </w:r>
      <w:r w:rsidRPr="00256DD9">
        <w:rPr>
          <w:b/>
          <w:lang w:val="ro-RO"/>
        </w:rPr>
        <w:t xml:space="preserve"> de consum specific de energie</w:t>
      </w:r>
    </w:p>
    <w:p w14:paraId="5BEAF3ED" w14:textId="77777777" w:rsidR="00BA4164" w:rsidRPr="0061490C" w:rsidRDefault="00BA4164" w:rsidP="00BA4164">
      <w:pPr>
        <w:rPr>
          <w:lang w:val="ro-RO"/>
        </w:rPr>
      </w:pPr>
    </w:p>
    <w:tbl>
      <w:tblPr>
        <w:tblStyle w:val="TableGrid"/>
        <w:tblW w:w="0" w:type="auto"/>
        <w:jc w:val="center"/>
        <w:tblBorders>
          <w:left w:val="none" w:sz="0" w:space="0" w:color="auto"/>
          <w:right w:val="none" w:sz="0" w:space="0" w:color="auto"/>
        </w:tblBorders>
        <w:tblLook w:val="04A0" w:firstRow="1" w:lastRow="0" w:firstColumn="1" w:lastColumn="0" w:noHBand="0" w:noVBand="1"/>
      </w:tblPr>
      <w:tblGrid>
        <w:gridCol w:w="3227"/>
        <w:gridCol w:w="4961"/>
      </w:tblGrid>
      <w:tr w:rsidR="00BA4164" w:rsidRPr="0061490C" w14:paraId="3C7733F2" w14:textId="77777777" w:rsidTr="00AA0D16">
        <w:trPr>
          <w:trHeight w:val="283"/>
          <w:jc w:val="center"/>
        </w:trPr>
        <w:tc>
          <w:tcPr>
            <w:tcW w:w="3227" w:type="dxa"/>
          </w:tcPr>
          <w:p w14:paraId="5F9CB652" w14:textId="77777777" w:rsidR="00BA4164" w:rsidRPr="0061490C" w:rsidRDefault="00BA4164" w:rsidP="00125857">
            <w:pPr>
              <w:jc w:val="center"/>
              <w:rPr>
                <w:b/>
                <w:lang w:val="ro-RO"/>
              </w:rPr>
            </w:pPr>
            <w:r w:rsidRPr="0061490C">
              <w:rPr>
                <w:b/>
                <w:lang w:val="ro-RO"/>
              </w:rPr>
              <w:t xml:space="preserve">Clasa </w:t>
            </w:r>
            <w:r w:rsidR="00125857">
              <w:rPr>
                <w:b/>
                <w:lang w:val="ro-RO"/>
              </w:rPr>
              <w:t>CSE</w:t>
            </w:r>
          </w:p>
        </w:tc>
        <w:tc>
          <w:tcPr>
            <w:tcW w:w="4961" w:type="dxa"/>
          </w:tcPr>
          <w:p w14:paraId="1A0B3EDC" w14:textId="77777777" w:rsidR="00BA4164" w:rsidRPr="0061490C" w:rsidRDefault="00125857" w:rsidP="00AA0D16">
            <w:pPr>
              <w:jc w:val="center"/>
              <w:rPr>
                <w:b/>
                <w:lang w:val="ro-RO"/>
              </w:rPr>
            </w:pPr>
            <w:r w:rsidRPr="00125857">
              <w:rPr>
                <w:b/>
                <w:lang w:val="ro-RO"/>
              </w:rPr>
              <w:t>SEC în kWh/a.m2</w:t>
            </w:r>
          </w:p>
        </w:tc>
      </w:tr>
      <w:tr w:rsidR="00125857" w:rsidRPr="0061490C" w14:paraId="124D897D" w14:textId="77777777" w:rsidTr="00AA0D16">
        <w:trPr>
          <w:trHeight w:val="283"/>
          <w:jc w:val="center"/>
        </w:trPr>
        <w:tc>
          <w:tcPr>
            <w:tcW w:w="3227" w:type="dxa"/>
          </w:tcPr>
          <w:p w14:paraId="4410A354" w14:textId="77777777" w:rsidR="00125857" w:rsidRPr="0061490C" w:rsidRDefault="00C92DC7" w:rsidP="00125857">
            <w:pPr>
              <w:rPr>
                <w:lang w:val="ro-RO"/>
              </w:rPr>
            </w:pPr>
            <w:r>
              <w:rPr>
                <w:lang w:val="ro-RO"/>
              </w:rPr>
              <w:t xml:space="preserve">      </w:t>
            </w:r>
            <w:r w:rsidR="00125857" w:rsidRPr="0061490C">
              <w:rPr>
                <w:lang w:val="ro-RO"/>
              </w:rPr>
              <w:t>A+</w:t>
            </w:r>
            <w:r>
              <w:t xml:space="preserve"> </w:t>
            </w:r>
            <w:r w:rsidRPr="00C92DC7">
              <w:rPr>
                <w:lang w:val="ro-RO"/>
              </w:rPr>
              <w:t>(eficiență maximă)</w:t>
            </w:r>
          </w:p>
        </w:tc>
        <w:tc>
          <w:tcPr>
            <w:tcW w:w="4961" w:type="dxa"/>
          </w:tcPr>
          <w:p w14:paraId="4D56B43E" w14:textId="77777777" w:rsidR="00125857" w:rsidRPr="0061490C" w:rsidRDefault="00125857" w:rsidP="00125857">
            <w:pPr>
              <w:jc w:val="center"/>
              <w:rPr>
                <w:lang w:val="ro-RO"/>
              </w:rPr>
            </w:pPr>
            <w:r w:rsidRPr="0061490C">
              <w:rPr>
                <w:lang w:val="ro-RO"/>
              </w:rPr>
              <w:t xml:space="preserve">  </w:t>
            </w:r>
            <w:r w:rsidRPr="00125857">
              <w:rPr>
                <w:lang w:val="ro-RO"/>
              </w:rPr>
              <w:t>CSE &lt; – 42</w:t>
            </w:r>
          </w:p>
        </w:tc>
      </w:tr>
      <w:tr w:rsidR="00125857" w:rsidRPr="0061490C" w14:paraId="36594075" w14:textId="77777777" w:rsidTr="00AA0D16">
        <w:trPr>
          <w:trHeight w:val="283"/>
          <w:jc w:val="center"/>
        </w:trPr>
        <w:tc>
          <w:tcPr>
            <w:tcW w:w="3227" w:type="dxa"/>
          </w:tcPr>
          <w:p w14:paraId="43A04784" w14:textId="77777777" w:rsidR="00125857" w:rsidRPr="0061490C" w:rsidRDefault="00C92DC7" w:rsidP="00125857">
            <w:pPr>
              <w:rPr>
                <w:lang w:val="ro-RO"/>
              </w:rPr>
            </w:pPr>
            <w:r>
              <w:rPr>
                <w:lang w:val="ro-RO"/>
              </w:rPr>
              <w:t xml:space="preserve">    </w:t>
            </w:r>
            <w:r w:rsidR="00125857" w:rsidRPr="0061490C">
              <w:rPr>
                <w:lang w:val="ro-RO"/>
              </w:rPr>
              <w:t xml:space="preserve">  A</w:t>
            </w:r>
          </w:p>
        </w:tc>
        <w:tc>
          <w:tcPr>
            <w:tcW w:w="4961" w:type="dxa"/>
          </w:tcPr>
          <w:p w14:paraId="76E47B40" w14:textId="77777777" w:rsidR="00125857" w:rsidRPr="0061490C" w:rsidRDefault="00125857" w:rsidP="00125857">
            <w:pPr>
              <w:jc w:val="center"/>
              <w:rPr>
                <w:lang w:val="ro-RO"/>
              </w:rPr>
            </w:pPr>
            <w:r w:rsidRPr="00125857">
              <w:rPr>
                <w:lang w:val="ro-RO"/>
              </w:rPr>
              <w:t>– 42 ≤ CSE &lt; – 34</w:t>
            </w:r>
          </w:p>
        </w:tc>
      </w:tr>
      <w:tr w:rsidR="00125857" w:rsidRPr="0061490C" w14:paraId="0CFF958A" w14:textId="77777777" w:rsidTr="00AA0D16">
        <w:trPr>
          <w:trHeight w:val="283"/>
          <w:jc w:val="center"/>
        </w:trPr>
        <w:tc>
          <w:tcPr>
            <w:tcW w:w="3227" w:type="dxa"/>
          </w:tcPr>
          <w:p w14:paraId="190AAC3C" w14:textId="77777777" w:rsidR="00125857" w:rsidRPr="0061490C" w:rsidRDefault="006B640B" w:rsidP="00C92DC7">
            <w:pPr>
              <w:rPr>
                <w:lang w:val="ro-RO"/>
              </w:rPr>
            </w:pPr>
            <w:r>
              <w:rPr>
                <w:lang w:val="ro-RO"/>
              </w:rPr>
              <w:t xml:space="preserve">      </w:t>
            </w:r>
            <w:r w:rsidR="00125857" w:rsidRPr="0061490C">
              <w:rPr>
                <w:lang w:val="ro-RO"/>
              </w:rPr>
              <w:t>B</w:t>
            </w:r>
          </w:p>
        </w:tc>
        <w:tc>
          <w:tcPr>
            <w:tcW w:w="4961" w:type="dxa"/>
          </w:tcPr>
          <w:p w14:paraId="497E4A92" w14:textId="77777777" w:rsidR="00125857" w:rsidRPr="0061490C" w:rsidRDefault="00125857" w:rsidP="00125857">
            <w:pPr>
              <w:jc w:val="center"/>
              <w:rPr>
                <w:lang w:val="ro-RO"/>
              </w:rPr>
            </w:pPr>
            <w:r w:rsidRPr="00125857">
              <w:rPr>
                <w:lang w:val="ro-RO"/>
              </w:rPr>
              <w:t>– 34 ≤ CSE &lt; – 26</w:t>
            </w:r>
          </w:p>
        </w:tc>
      </w:tr>
      <w:tr w:rsidR="00125857" w:rsidRPr="0061490C" w14:paraId="5FF7601F" w14:textId="77777777" w:rsidTr="00AA0D16">
        <w:trPr>
          <w:trHeight w:val="283"/>
          <w:jc w:val="center"/>
        </w:trPr>
        <w:tc>
          <w:tcPr>
            <w:tcW w:w="3227" w:type="dxa"/>
          </w:tcPr>
          <w:p w14:paraId="44188216" w14:textId="77777777" w:rsidR="00125857" w:rsidRPr="0061490C" w:rsidRDefault="006B640B" w:rsidP="006B640B">
            <w:pPr>
              <w:rPr>
                <w:lang w:val="ro-RO"/>
              </w:rPr>
            </w:pPr>
            <w:r>
              <w:rPr>
                <w:lang w:val="ro-RO"/>
              </w:rPr>
              <w:t xml:space="preserve">      </w:t>
            </w:r>
            <w:r w:rsidR="00125857" w:rsidRPr="0061490C">
              <w:rPr>
                <w:lang w:val="ro-RO"/>
              </w:rPr>
              <w:t>C</w:t>
            </w:r>
          </w:p>
        </w:tc>
        <w:tc>
          <w:tcPr>
            <w:tcW w:w="4961" w:type="dxa"/>
          </w:tcPr>
          <w:p w14:paraId="7B434D3F" w14:textId="77777777" w:rsidR="00125857" w:rsidRPr="0061490C" w:rsidRDefault="00C92DC7" w:rsidP="00125857">
            <w:pPr>
              <w:jc w:val="center"/>
              <w:rPr>
                <w:lang w:val="ro-RO"/>
              </w:rPr>
            </w:pPr>
            <w:r w:rsidRPr="00C92DC7">
              <w:rPr>
                <w:lang w:val="ro-RO"/>
              </w:rPr>
              <w:t>– 26 ≤ CSE &lt; – 23</w:t>
            </w:r>
          </w:p>
        </w:tc>
      </w:tr>
      <w:tr w:rsidR="00125857" w:rsidRPr="0061490C" w14:paraId="2BC06EDD" w14:textId="77777777" w:rsidTr="00AA0D16">
        <w:trPr>
          <w:trHeight w:val="283"/>
          <w:jc w:val="center"/>
        </w:trPr>
        <w:tc>
          <w:tcPr>
            <w:tcW w:w="3227" w:type="dxa"/>
          </w:tcPr>
          <w:p w14:paraId="302F7761" w14:textId="77777777" w:rsidR="00125857" w:rsidRPr="0061490C" w:rsidRDefault="006B640B" w:rsidP="006B640B">
            <w:pPr>
              <w:rPr>
                <w:lang w:val="ro-RO"/>
              </w:rPr>
            </w:pPr>
            <w:r>
              <w:rPr>
                <w:lang w:val="ro-RO"/>
              </w:rPr>
              <w:t xml:space="preserve">      </w:t>
            </w:r>
            <w:r w:rsidR="00125857" w:rsidRPr="0061490C">
              <w:rPr>
                <w:lang w:val="ro-RO"/>
              </w:rPr>
              <w:t>D</w:t>
            </w:r>
          </w:p>
        </w:tc>
        <w:tc>
          <w:tcPr>
            <w:tcW w:w="4961" w:type="dxa"/>
          </w:tcPr>
          <w:p w14:paraId="28039038" w14:textId="77777777" w:rsidR="00125857" w:rsidRPr="0061490C" w:rsidRDefault="00C92DC7" w:rsidP="00125857">
            <w:pPr>
              <w:jc w:val="center"/>
              <w:rPr>
                <w:lang w:val="ro-RO"/>
              </w:rPr>
            </w:pPr>
            <w:r w:rsidRPr="00C92DC7">
              <w:rPr>
                <w:lang w:val="ro-RO"/>
              </w:rPr>
              <w:t>– 23 ≤ CSE &lt; – 20</w:t>
            </w:r>
          </w:p>
        </w:tc>
      </w:tr>
      <w:tr w:rsidR="00125857" w:rsidRPr="0061490C" w14:paraId="2226C5C4" w14:textId="77777777" w:rsidTr="00AA0D16">
        <w:trPr>
          <w:trHeight w:val="283"/>
          <w:jc w:val="center"/>
        </w:trPr>
        <w:tc>
          <w:tcPr>
            <w:tcW w:w="3227" w:type="dxa"/>
          </w:tcPr>
          <w:p w14:paraId="1069E8CF" w14:textId="77777777" w:rsidR="00125857" w:rsidRPr="0061490C" w:rsidRDefault="006B640B" w:rsidP="006B640B">
            <w:pPr>
              <w:rPr>
                <w:lang w:val="ro-RO"/>
              </w:rPr>
            </w:pPr>
            <w:r>
              <w:rPr>
                <w:lang w:val="ro-RO"/>
              </w:rPr>
              <w:t xml:space="preserve">      </w:t>
            </w:r>
            <w:r w:rsidR="00125857" w:rsidRPr="0061490C">
              <w:rPr>
                <w:lang w:val="ro-RO"/>
              </w:rPr>
              <w:t>E</w:t>
            </w:r>
          </w:p>
        </w:tc>
        <w:tc>
          <w:tcPr>
            <w:tcW w:w="4961" w:type="dxa"/>
          </w:tcPr>
          <w:p w14:paraId="4A14FC7B" w14:textId="77777777" w:rsidR="00125857" w:rsidRPr="0061490C" w:rsidRDefault="00C92DC7" w:rsidP="00125857">
            <w:pPr>
              <w:jc w:val="center"/>
              <w:rPr>
                <w:lang w:val="ro-RO"/>
              </w:rPr>
            </w:pPr>
            <w:r w:rsidRPr="00C92DC7">
              <w:rPr>
                <w:lang w:val="ro-RO"/>
              </w:rPr>
              <w:t>– 20 ≤ CSE &lt; – 10</w:t>
            </w:r>
          </w:p>
        </w:tc>
      </w:tr>
      <w:tr w:rsidR="00125857" w:rsidRPr="0061490C" w14:paraId="3FB05A46" w14:textId="77777777" w:rsidTr="00AA0D16">
        <w:trPr>
          <w:trHeight w:val="283"/>
          <w:jc w:val="center"/>
        </w:trPr>
        <w:tc>
          <w:tcPr>
            <w:tcW w:w="3227" w:type="dxa"/>
          </w:tcPr>
          <w:p w14:paraId="447DA3D4" w14:textId="77777777" w:rsidR="00125857" w:rsidRPr="0061490C" w:rsidRDefault="006B640B" w:rsidP="006B640B">
            <w:pPr>
              <w:rPr>
                <w:lang w:val="ro-RO"/>
              </w:rPr>
            </w:pPr>
            <w:r>
              <w:rPr>
                <w:lang w:val="ro-RO"/>
              </w:rPr>
              <w:t xml:space="preserve">      </w:t>
            </w:r>
            <w:r w:rsidR="00125857" w:rsidRPr="0061490C">
              <w:rPr>
                <w:lang w:val="ro-RO"/>
              </w:rPr>
              <w:t>F</w:t>
            </w:r>
          </w:p>
        </w:tc>
        <w:tc>
          <w:tcPr>
            <w:tcW w:w="4961" w:type="dxa"/>
          </w:tcPr>
          <w:p w14:paraId="2302DBA0" w14:textId="77777777" w:rsidR="00125857" w:rsidRPr="0061490C" w:rsidRDefault="00C92DC7" w:rsidP="00125857">
            <w:pPr>
              <w:jc w:val="center"/>
              <w:rPr>
                <w:lang w:val="ro-RO"/>
              </w:rPr>
            </w:pPr>
            <w:r w:rsidRPr="00C92DC7">
              <w:rPr>
                <w:lang w:val="ro-RO"/>
              </w:rPr>
              <w:t>– 10 ≤ CSE &lt; 0</w:t>
            </w:r>
          </w:p>
        </w:tc>
      </w:tr>
      <w:tr w:rsidR="00125857" w:rsidRPr="0061490C" w14:paraId="08F0CAFB" w14:textId="77777777" w:rsidTr="00AA0D16">
        <w:trPr>
          <w:trHeight w:val="283"/>
          <w:jc w:val="center"/>
        </w:trPr>
        <w:tc>
          <w:tcPr>
            <w:tcW w:w="3227" w:type="dxa"/>
          </w:tcPr>
          <w:p w14:paraId="6B83FE67" w14:textId="77777777" w:rsidR="00125857" w:rsidRPr="0061490C" w:rsidRDefault="006B640B" w:rsidP="006B640B">
            <w:pPr>
              <w:rPr>
                <w:lang w:val="ro-RO"/>
              </w:rPr>
            </w:pPr>
            <w:r>
              <w:rPr>
                <w:lang w:val="ro-RO"/>
              </w:rPr>
              <w:t xml:space="preserve">      </w:t>
            </w:r>
            <w:r w:rsidR="00125857" w:rsidRPr="0061490C">
              <w:rPr>
                <w:lang w:val="ro-RO"/>
              </w:rPr>
              <w:t>G</w:t>
            </w:r>
            <w:r>
              <w:t xml:space="preserve"> </w:t>
            </w:r>
            <w:r w:rsidRPr="006B640B">
              <w:rPr>
                <w:lang w:val="ro-RO"/>
              </w:rPr>
              <w:t>(eficiență m</w:t>
            </w:r>
            <w:r>
              <w:rPr>
                <w:lang w:val="ro-RO"/>
              </w:rPr>
              <w:t>in</w:t>
            </w:r>
            <w:r w:rsidRPr="006B640B">
              <w:rPr>
                <w:lang w:val="ro-RO"/>
              </w:rPr>
              <w:t>imă)</w:t>
            </w:r>
          </w:p>
        </w:tc>
        <w:tc>
          <w:tcPr>
            <w:tcW w:w="4961" w:type="dxa"/>
          </w:tcPr>
          <w:p w14:paraId="41C3A07E" w14:textId="77777777" w:rsidR="00125857" w:rsidRPr="0061490C" w:rsidRDefault="00C92DC7" w:rsidP="00125857">
            <w:pPr>
              <w:jc w:val="center"/>
              <w:rPr>
                <w:lang w:val="ro-RO"/>
              </w:rPr>
            </w:pPr>
            <w:r w:rsidRPr="00C92DC7">
              <w:rPr>
                <w:lang w:val="ro-RO"/>
              </w:rPr>
              <w:t>0 ≤ CSE</w:t>
            </w:r>
          </w:p>
        </w:tc>
      </w:tr>
    </w:tbl>
    <w:p w14:paraId="18A7C46C" w14:textId="77777777" w:rsidR="00BA4164" w:rsidRPr="0061490C" w:rsidRDefault="00BA4164" w:rsidP="00BA4164">
      <w:pPr>
        <w:rPr>
          <w:lang w:val="ro-RO"/>
        </w:rPr>
      </w:pPr>
    </w:p>
    <w:p w14:paraId="7727106A" w14:textId="77777777" w:rsidR="00BA4164" w:rsidRPr="0061490C" w:rsidRDefault="00BA4164" w:rsidP="00BA4164">
      <w:pPr>
        <w:rPr>
          <w:lang w:val="ro-RO"/>
        </w:rPr>
      </w:pPr>
    </w:p>
    <w:p w14:paraId="30ADA0A7" w14:textId="77777777" w:rsidR="00BA4164" w:rsidRPr="0061490C" w:rsidRDefault="00BA4164" w:rsidP="00BA4164">
      <w:pPr>
        <w:rPr>
          <w:lang w:val="ro-RO"/>
        </w:rPr>
      </w:pPr>
      <w:r w:rsidRPr="0061490C">
        <w:rPr>
          <w:lang w:val="ro-RO"/>
        </w:rPr>
        <w:br w:type="page"/>
      </w:r>
    </w:p>
    <w:p w14:paraId="0FF9011C" w14:textId="77777777" w:rsidR="00BA4164" w:rsidRPr="0061490C" w:rsidRDefault="00BA4164" w:rsidP="00BA4164">
      <w:pPr>
        <w:shd w:val="clear" w:color="auto" w:fill="FFFFFF"/>
        <w:ind w:left="5103"/>
        <w:jc w:val="right"/>
        <w:textAlignment w:val="baseline"/>
        <w:rPr>
          <w:i/>
          <w:lang w:val="ro-RO"/>
        </w:rPr>
      </w:pPr>
      <w:r w:rsidRPr="0061490C">
        <w:rPr>
          <w:i/>
          <w:lang w:val="ro-RO"/>
        </w:rPr>
        <w:lastRenderedPageBreak/>
        <w:t>Anexa nr. 2</w:t>
      </w:r>
    </w:p>
    <w:p w14:paraId="5EAC4BDD" w14:textId="77777777" w:rsidR="00BA4164" w:rsidRPr="0061490C" w:rsidRDefault="00BA4164" w:rsidP="00BA4164">
      <w:pPr>
        <w:shd w:val="clear" w:color="auto" w:fill="FFFFFF"/>
        <w:ind w:left="5103"/>
        <w:jc w:val="right"/>
        <w:textAlignment w:val="baseline"/>
        <w:rPr>
          <w:i/>
          <w:lang w:val="ro-RO"/>
        </w:rPr>
      </w:pPr>
      <w:r w:rsidRPr="0061490C">
        <w:rPr>
          <w:i/>
          <w:lang w:val="ro-RO"/>
        </w:rPr>
        <w:t xml:space="preserve">la </w:t>
      </w:r>
      <w:r w:rsidRPr="0061490C">
        <w:rPr>
          <w:bCs/>
          <w:i/>
          <w:lang w:val="ro-RO"/>
        </w:rPr>
        <w:t xml:space="preserve">Regulamentul cu privire </w:t>
      </w:r>
      <w:r w:rsidR="00C04376">
        <w:rPr>
          <w:bCs/>
          <w:i/>
          <w:lang w:val="ro-RO"/>
        </w:rPr>
        <w:t xml:space="preserve">la </w:t>
      </w:r>
      <w:r w:rsidR="00C04376" w:rsidRPr="00C04376">
        <w:rPr>
          <w:bCs/>
          <w:i/>
          <w:lang w:val="ro-RO"/>
        </w:rPr>
        <w:t>etichetarea energetică a unităților de ventilație rezidențiale</w:t>
      </w:r>
    </w:p>
    <w:p w14:paraId="12E73C13" w14:textId="77777777" w:rsidR="00BA4164" w:rsidRPr="0061490C" w:rsidRDefault="00BA4164" w:rsidP="00BA4164">
      <w:pPr>
        <w:jc w:val="center"/>
        <w:rPr>
          <w:b/>
          <w:sz w:val="28"/>
          <w:lang w:val="ro-RO"/>
        </w:rPr>
      </w:pPr>
      <w:r w:rsidRPr="0061490C">
        <w:rPr>
          <w:b/>
          <w:sz w:val="28"/>
          <w:lang w:val="ro-RO"/>
        </w:rPr>
        <w:t>Etichetă</w:t>
      </w:r>
    </w:p>
    <w:p w14:paraId="4BF84FC3" w14:textId="77777777" w:rsidR="00BA4164" w:rsidRPr="0061490C" w:rsidRDefault="00BA4164" w:rsidP="00BA4164">
      <w:pPr>
        <w:rPr>
          <w:sz w:val="16"/>
          <w:lang w:val="ro-RO"/>
        </w:rPr>
      </w:pPr>
    </w:p>
    <w:p w14:paraId="1018C1C9" w14:textId="77777777" w:rsidR="00BA4164" w:rsidRPr="0061490C" w:rsidRDefault="00BA4164" w:rsidP="00B24C34">
      <w:pPr>
        <w:pStyle w:val="ListParagraph"/>
        <w:numPr>
          <w:ilvl w:val="0"/>
          <w:numId w:val="2"/>
        </w:numPr>
        <w:jc w:val="both"/>
        <w:rPr>
          <w:lang w:val="ro-RO"/>
        </w:rPr>
      </w:pPr>
      <w:r w:rsidRPr="0061490C">
        <w:rPr>
          <w:lang w:val="ro-RO"/>
        </w:rPr>
        <w:t xml:space="preserve">Eticheta pentru </w:t>
      </w:r>
      <w:r w:rsidR="00B53B75" w:rsidRPr="00B53B75">
        <w:rPr>
          <w:lang w:val="ro-RO"/>
        </w:rPr>
        <w:t>unități de ventilație unidirecționale</w:t>
      </w:r>
      <w:r w:rsidR="00B24C34">
        <w:rPr>
          <w:lang w:val="ro-RO"/>
        </w:rPr>
        <w:t xml:space="preserve"> </w:t>
      </w:r>
      <w:r w:rsidR="00B24C34" w:rsidRPr="00B24C34">
        <w:rPr>
          <w:lang w:val="ro-RO"/>
        </w:rPr>
        <w:t>comercializate după intrare în vigoare a prezentului Regulament</w:t>
      </w:r>
      <w:r w:rsidR="00B24C34">
        <w:rPr>
          <w:lang w:val="ro-RO"/>
        </w:rPr>
        <w:t>:</w:t>
      </w:r>
    </w:p>
    <w:p w14:paraId="20CEFC9C" w14:textId="77777777" w:rsidR="00BA4164" w:rsidRPr="00130E67" w:rsidRDefault="00BA4164" w:rsidP="00130E67">
      <w:pPr>
        <w:jc w:val="both"/>
        <w:rPr>
          <w:lang w:val="ro-RO"/>
        </w:rPr>
      </w:pPr>
    </w:p>
    <w:p w14:paraId="3FBDB62D" w14:textId="77777777" w:rsidR="00BA4164" w:rsidRPr="0061490C" w:rsidRDefault="00BA4164" w:rsidP="00BA4164">
      <w:pPr>
        <w:pStyle w:val="ListParagraph"/>
        <w:ind w:left="993"/>
        <w:jc w:val="both"/>
        <w:rPr>
          <w:sz w:val="6"/>
          <w:lang w:val="ro-RO"/>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tblGrid>
      <w:tr w:rsidR="00DB60BB" w:rsidRPr="0061490C" w14:paraId="4AF52808" w14:textId="77777777" w:rsidTr="00130E67">
        <w:trPr>
          <w:trHeight w:val="676"/>
          <w:jc w:val="center"/>
        </w:trPr>
        <w:tc>
          <w:tcPr>
            <w:tcW w:w="4820" w:type="dxa"/>
            <w:vMerge w:val="restart"/>
          </w:tcPr>
          <w:p w14:paraId="6C02BD74" w14:textId="77777777" w:rsidR="00DB60BB" w:rsidRPr="0061490C" w:rsidRDefault="00B53B75" w:rsidP="00AA0D16">
            <w:pPr>
              <w:rPr>
                <w:lang w:val="ro-RO"/>
              </w:rPr>
            </w:pPr>
            <w:r w:rsidRPr="00B53B75">
              <w:rPr>
                <w:noProof/>
                <w:lang w:val="en-US" w:eastAsia="en-US"/>
              </w:rPr>
              <w:drawing>
                <wp:inline distT="0" distB="0" distL="0" distR="0" wp14:anchorId="2326EF82" wp14:editId="27BF1FD3">
                  <wp:extent cx="2652628" cy="460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59615" cy="4612692"/>
                          </a:xfrm>
                          <a:prstGeom prst="rect">
                            <a:avLst/>
                          </a:prstGeom>
                          <a:noFill/>
                          <a:ln>
                            <a:noFill/>
                          </a:ln>
                        </pic:spPr>
                      </pic:pic>
                    </a:graphicData>
                  </a:graphic>
                </wp:inline>
              </w:drawing>
            </w:r>
          </w:p>
          <w:p w14:paraId="402AF491" w14:textId="77777777" w:rsidR="00DB60BB" w:rsidRPr="0061490C" w:rsidRDefault="00DB60BB" w:rsidP="00AA0D16">
            <w:pPr>
              <w:rPr>
                <w:lang w:val="ro-RO"/>
              </w:rPr>
            </w:pPr>
          </w:p>
        </w:tc>
      </w:tr>
      <w:tr w:rsidR="00DB60BB" w:rsidRPr="0061490C" w14:paraId="35106092" w14:textId="77777777" w:rsidTr="00130E67">
        <w:trPr>
          <w:trHeight w:val="350"/>
          <w:jc w:val="center"/>
        </w:trPr>
        <w:tc>
          <w:tcPr>
            <w:tcW w:w="4820" w:type="dxa"/>
            <w:vMerge/>
          </w:tcPr>
          <w:p w14:paraId="3A0D8E14" w14:textId="77777777" w:rsidR="00DB60BB" w:rsidRPr="0061490C" w:rsidRDefault="00DB60BB" w:rsidP="00AA0D16">
            <w:pPr>
              <w:rPr>
                <w:noProof/>
                <w:lang w:val="ro-RO" w:eastAsia="en-US"/>
              </w:rPr>
            </w:pPr>
          </w:p>
        </w:tc>
      </w:tr>
      <w:tr w:rsidR="00DB60BB" w:rsidRPr="0061490C" w14:paraId="7C8B7948" w14:textId="77777777" w:rsidTr="00130E67">
        <w:trPr>
          <w:trHeight w:val="325"/>
          <w:jc w:val="center"/>
        </w:trPr>
        <w:tc>
          <w:tcPr>
            <w:tcW w:w="4820" w:type="dxa"/>
            <w:vMerge/>
          </w:tcPr>
          <w:p w14:paraId="50558992" w14:textId="77777777" w:rsidR="00DB60BB" w:rsidRPr="0061490C" w:rsidRDefault="00DB60BB" w:rsidP="00AA0D16">
            <w:pPr>
              <w:rPr>
                <w:noProof/>
                <w:lang w:val="ro-RO" w:eastAsia="en-US"/>
              </w:rPr>
            </w:pPr>
          </w:p>
        </w:tc>
      </w:tr>
      <w:tr w:rsidR="00DB60BB" w:rsidRPr="0061490C" w14:paraId="026FAB4F" w14:textId="77777777" w:rsidTr="00130E67">
        <w:trPr>
          <w:trHeight w:val="1253"/>
          <w:jc w:val="center"/>
        </w:trPr>
        <w:tc>
          <w:tcPr>
            <w:tcW w:w="4820" w:type="dxa"/>
            <w:vMerge/>
          </w:tcPr>
          <w:p w14:paraId="0DB8B7CB" w14:textId="77777777" w:rsidR="00DB60BB" w:rsidRPr="0061490C" w:rsidRDefault="00DB60BB" w:rsidP="00AA0D16">
            <w:pPr>
              <w:rPr>
                <w:noProof/>
                <w:lang w:val="ro-RO" w:eastAsia="en-US"/>
              </w:rPr>
            </w:pPr>
          </w:p>
        </w:tc>
      </w:tr>
      <w:tr w:rsidR="00DB60BB" w:rsidRPr="0061490C" w14:paraId="088E07B4" w14:textId="77777777" w:rsidTr="00130E67">
        <w:trPr>
          <w:trHeight w:val="2282"/>
          <w:jc w:val="center"/>
        </w:trPr>
        <w:tc>
          <w:tcPr>
            <w:tcW w:w="4820" w:type="dxa"/>
            <w:vMerge/>
          </w:tcPr>
          <w:p w14:paraId="110BB0E5" w14:textId="77777777" w:rsidR="00DB60BB" w:rsidRPr="0061490C" w:rsidRDefault="00DB60BB" w:rsidP="00AA0D16">
            <w:pPr>
              <w:rPr>
                <w:noProof/>
                <w:lang w:val="ro-RO" w:eastAsia="en-US"/>
              </w:rPr>
            </w:pPr>
          </w:p>
        </w:tc>
      </w:tr>
      <w:tr w:rsidR="00DB60BB" w:rsidRPr="0061490C" w14:paraId="2AD06EAA" w14:textId="77777777" w:rsidTr="00130E67">
        <w:trPr>
          <w:trHeight w:val="889"/>
          <w:jc w:val="center"/>
        </w:trPr>
        <w:tc>
          <w:tcPr>
            <w:tcW w:w="4820" w:type="dxa"/>
            <w:vMerge/>
          </w:tcPr>
          <w:p w14:paraId="4BCA4BF2" w14:textId="77777777" w:rsidR="00DB60BB" w:rsidRPr="0061490C" w:rsidRDefault="00DB60BB" w:rsidP="00AA0D16">
            <w:pPr>
              <w:rPr>
                <w:noProof/>
                <w:lang w:val="ro-RO" w:eastAsia="en-US"/>
              </w:rPr>
            </w:pPr>
          </w:p>
        </w:tc>
      </w:tr>
      <w:tr w:rsidR="00DB60BB" w:rsidRPr="0061490C" w14:paraId="34A3B947" w14:textId="77777777" w:rsidTr="00130E67">
        <w:trPr>
          <w:trHeight w:val="488"/>
          <w:jc w:val="center"/>
        </w:trPr>
        <w:tc>
          <w:tcPr>
            <w:tcW w:w="4820" w:type="dxa"/>
            <w:vMerge/>
          </w:tcPr>
          <w:p w14:paraId="19322AE1" w14:textId="77777777" w:rsidR="00DB60BB" w:rsidRPr="0061490C" w:rsidRDefault="00DB60BB" w:rsidP="00AA0D16">
            <w:pPr>
              <w:rPr>
                <w:noProof/>
                <w:lang w:val="ro-RO" w:eastAsia="en-US"/>
              </w:rPr>
            </w:pPr>
          </w:p>
        </w:tc>
      </w:tr>
      <w:tr w:rsidR="00DB60BB" w:rsidRPr="0061490C" w14:paraId="2A8AC075" w14:textId="77777777" w:rsidTr="00130E67">
        <w:trPr>
          <w:trHeight w:val="539"/>
          <w:jc w:val="center"/>
        </w:trPr>
        <w:tc>
          <w:tcPr>
            <w:tcW w:w="4820" w:type="dxa"/>
            <w:vMerge/>
          </w:tcPr>
          <w:p w14:paraId="0807B3D6" w14:textId="77777777" w:rsidR="00DB60BB" w:rsidRPr="0061490C" w:rsidRDefault="00DB60BB" w:rsidP="00AA0D16">
            <w:pPr>
              <w:rPr>
                <w:noProof/>
                <w:lang w:val="ro-RO" w:eastAsia="en-US"/>
              </w:rPr>
            </w:pPr>
          </w:p>
        </w:tc>
      </w:tr>
      <w:tr w:rsidR="00DB60BB" w:rsidRPr="0061490C" w14:paraId="0A2D4C03" w14:textId="77777777" w:rsidTr="00130E67">
        <w:trPr>
          <w:trHeight w:val="614"/>
          <w:jc w:val="center"/>
        </w:trPr>
        <w:tc>
          <w:tcPr>
            <w:tcW w:w="4820" w:type="dxa"/>
            <w:vMerge/>
          </w:tcPr>
          <w:p w14:paraId="28060652" w14:textId="77777777" w:rsidR="00DB60BB" w:rsidRPr="0061490C" w:rsidRDefault="00DB60BB" w:rsidP="00AA0D16">
            <w:pPr>
              <w:rPr>
                <w:noProof/>
                <w:lang w:val="ro-RO" w:eastAsia="en-US"/>
              </w:rPr>
            </w:pPr>
          </w:p>
        </w:tc>
      </w:tr>
    </w:tbl>
    <w:p w14:paraId="06C9C8DD" w14:textId="77777777" w:rsidR="00BA4164" w:rsidRPr="00130E67" w:rsidRDefault="00BA4164" w:rsidP="00130E67">
      <w:pPr>
        <w:jc w:val="both"/>
        <w:rPr>
          <w:lang w:val="ro-RO"/>
        </w:rPr>
      </w:pPr>
      <w:r w:rsidRPr="00130E67">
        <w:rPr>
          <w:lang w:val="ro-RO"/>
        </w:rPr>
        <w:t>Eticheta trebuie să conțină următoarele informații:</w:t>
      </w:r>
    </w:p>
    <w:p w14:paraId="062B7B7D" w14:textId="77777777" w:rsidR="00BA4164" w:rsidRPr="0061490C" w:rsidRDefault="00BA4164" w:rsidP="00BA4164">
      <w:pPr>
        <w:pStyle w:val="ListParagraph"/>
        <w:numPr>
          <w:ilvl w:val="0"/>
          <w:numId w:val="3"/>
        </w:numPr>
        <w:ind w:left="567" w:hanging="709"/>
        <w:jc w:val="both"/>
        <w:rPr>
          <w:lang w:val="ro-RO"/>
        </w:rPr>
      </w:pPr>
      <w:r w:rsidRPr="0061490C">
        <w:rPr>
          <w:lang w:val="ro-RO"/>
        </w:rPr>
        <w:t>denumirea sau marca comercială a furnizorului;</w:t>
      </w:r>
    </w:p>
    <w:p w14:paraId="4D2D1C89" w14:textId="77777777" w:rsidR="005C0A4F" w:rsidRDefault="00BA4164" w:rsidP="005C0A4F">
      <w:pPr>
        <w:pStyle w:val="ListParagraph"/>
        <w:numPr>
          <w:ilvl w:val="0"/>
          <w:numId w:val="3"/>
        </w:numPr>
        <w:spacing w:line="276" w:lineRule="auto"/>
        <w:ind w:left="567" w:hanging="709"/>
        <w:jc w:val="both"/>
        <w:rPr>
          <w:lang w:val="ro-RO"/>
        </w:rPr>
      </w:pPr>
      <w:r w:rsidRPr="0061490C">
        <w:rPr>
          <w:lang w:val="ro-RO"/>
        </w:rPr>
        <w:t>identificatorul de model al furnizorului;</w:t>
      </w:r>
    </w:p>
    <w:p w14:paraId="56ACA177" w14:textId="77777777" w:rsidR="004D25BB" w:rsidRDefault="00070E77" w:rsidP="004D25BB">
      <w:pPr>
        <w:pStyle w:val="ListParagraph"/>
        <w:numPr>
          <w:ilvl w:val="0"/>
          <w:numId w:val="3"/>
        </w:numPr>
        <w:spacing w:line="276" w:lineRule="auto"/>
        <w:ind w:left="567" w:hanging="709"/>
        <w:jc w:val="both"/>
        <w:rPr>
          <w:lang w:val="ro-RO"/>
        </w:rPr>
      </w:pPr>
      <w:r w:rsidRPr="005C0A4F">
        <w:rPr>
          <w:lang w:val="ro-RO"/>
        </w:rPr>
        <w:t>randament</w:t>
      </w:r>
      <w:r w:rsidR="00C339E3" w:rsidRPr="005C0A4F">
        <w:rPr>
          <w:lang w:val="ro-RO"/>
        </w:rPr>
        <w:t>ul</w:t>
      </w:r>
      <w:r w:rsidR="00BA4164" w:rsidRPr="005C0A4F">
        <w:rPr>
          <w:lang w:val="ro-RO"/>
        </w:rPr>
        <w:t xml:space="preserve"> energetic; vârful săgeții care indică clasa de eficiență energetică </w:t>
      </w:r>
      <w:r w:rsidR="005C0A4F" w:rsidRPr="005C0A4F">
        <w:rPr>
          <w:lang w:val="ro-RO"/>
        </w:rPr>
        <w:t xml:space="preserve">a aparatului </w:t>
      </w:r>
      <w:r w:rsidR="00BA4164" w:rsidRPr="005C0A4F">
        <w:rPr>
          <w:lang w:val="ro-RO"/>
        </w:rPr>
        <w:t>se plasează la aceeași înălțime cu vârful săgeții pe care figurează clasa de eficiență energetică corespunzătoare</w:t>
      </w:r>
      <w:r w:rsidR="005C0A4F" w:rsidRPr="005C0A4F">
        <w:rPr>
          <w:lang w:val="ro-RO"/>
        </w:rPr>
        <w:t>. Randamentul energetic este indicat pentru un climat „mediu”</w:t>
      </w:r>
      <w:r w:rsidR="00BA4164" w:rsidRPr="005C0A4F">
        <w:rPr>
          <w:lang w:val="ro-RO"/>
        </w:rPr>
        <w:t>;</w:t>
      </w:r>
    </w:p>
    <w:p w14:paraId="37BB2913" w14:textId="77777777" w:rsidR="007035EB" w:rsidRDefault="005C0A4F" w:rsidP="007035EB">
      <w:pPr>
        <w:pStyle w:val="ListParagraph"/>
        <w:numPr>
          <w:ilvl w:val="0"/>
          <w:numId w:val="3"/>
        </w:numPr>
        <w:spacing w:line="276" w:lineRule="auto"/>
        <w:ind w:left="567" w:hanging="709"/>
        <w:jc w:val="both"/>
        <w:rPr>
          <w:lang w:val="ro-RO"/>
        </w:rPr>
      </w:pPr>
      <w:r w:rsidRPr="004D25BB">
        <w:rPr>
          <w:lang w:val="ro-RO"/>
        </w:rPr>
        <w:t xml:space="preserve">nivelul de </w:t>
      </w:r>
      <w:r w:rsidR="00070E77" w:rsidRPr="004D25BB">
        <w:rPr>
          <w:lang w:val="ro-RO"/>
        </w:rPr>
        <w:t>putere</w:t>
      </w:r>
      <w:r w:rsidR="004D25BB" w:rsidRPr="004D25BB">
        <w:rPr>
          <w:lang w:val="ro-RO"/>
        </w:rPr>
        <w:t xml:space="preserve"> </w:t>
      </w:r>
      <w:r w:rsidR="00070E77" w:rsidRPr="004D25BB">
        <w:rPr>
          <w:lang w:val="ro-RO"/>
        </w:rPr>
        <w:t>a</w:t>
      </w:r>
      <w:r w:rsidR="004D25BB" w:rsidRPr="004D25BB">
        <w:rPr>
          <w:lang w:val="ro-RO"/>
        </w:rPr>
        <w:t>custic</w:t>
      </w:r>
      <w:r w:rsidR="00070E77" w:rsidRPr="004D25BB">
        <w:rPr>
          <w:lang w:val="ro-RO"/>
        </w:rPr>
        <w:t xml:space="preserve">ă directă </w:t>
      </w:r>
      <w:r w:rsidR="004D25BB" w:rsidRPr="004D25BB">
        <w:rPr>
          <w:lang w:val="ro-RO"/>
        </w:rPr>
        <w:t>(L</w:t>
      </w:r>
      <w:r w:rsidR="004D25BB" w:rsidRPr="004D25BB">
        <w:rPr>
          <w:vertAlign w:val="subscript"/>
          <w:lang w:val="ro-RO"/>
        </w:rPr>
        <w:t>WA</w:t>
      </w:r>
      <w:r w:rsidR="004D25BB" w:rsidRPr="004D25BB">
        <w:rPr>
          <w:lang w:val="ro-RO"/>
        </w:rPr>
        <w:t>)</w:t>
      </w:r>
      <w:r w:rsidR="004D25BB">
        <w:rPr>
          <w:lang w:val="ro-RO"/>
        </w:rPr>
        <w:t xml:space="preserve"> în dB</w:t>
      </w:r>
      <w:r w:rsidR="00070E77" w:rsidRPr="004D25BB">
        <w:rPr>
          <w:lang w:val="ro-RO"/>
        </w:rPr>
        <w:t>, rotunjit la ce</w:t>
      </w:r>
      <w:r w:rsidR="004D25BB">
        <w:rPr>
          <w:lang w:val="ro-RO"/>
        </w:rPr>
        <w:t>l</w:t>
      </w:r>
      <w:r w:rsidR="00070E77" w:rsidRPr="004D25BB">
        <w:rPr>
          <w:lang w:val="ro-RO"/>
        </w:rPr>
        <w:t xml:space="preserve"> mai apropiat</w:t>
      </w:r>
      <w:r w:rsidR="004D25BB">
        <w:rPr>
          <w:lang w:val="ro-RO"/>
        </w:rPr>
        <w:t xml:space="preserve"> număr întreg</w:t>
      </w:r>
      <w:r w:rsidR="00BA4164" w:rsidRPr="004D25BB">
        <w:rPr>
          <w:lang w:val="ro-RO"/>
        </w:rPr>
        <w:t>;</w:t>
      </w:r>
    </w:p>
    <w:p w14:paraId="22238563" w14:textId="77777777" w:rsidR="007035EB" w:rsidRPr="00130E67" w:rsidRDefault="007035EB" w:rsidP="00130E67">
      <w:pPr>
        <w:pStyle w:val="ListParagraph"/>
        <w:numPr>
          <w:ilvl w:val="0"/>
          <w:numId w:val="3"/>
        </w:numPr>
        <w:spacing w:line="276" w:lineRule="auto"/>
        <w:ind w:left="567" w:hanging="709"/>
        <w:jc w:val="both"/>
        <w:rPr>
          <w:lang w:val="ro-RO"/>
        </w:rPr>
      </w:pPr>
      <w:r w:rsidRPr="007035EB">
        <w:rPr>
          <w:lang w:val="ro-RO"/>
        </w:rPr>
        <w:t>debitul maxim în m3/h rotunjit la numărul întreg cel mai apropiat, însoțit de o săgeată care reprezintă UVU.</w:t>
      </w:r>
    </w:p>
    <w:p w14:paraId="47C0E561" w14:textId="77777777" w:rsidR="00BA4164" w:rsidRPr="0061490C" w:rsidRDefault="00BA4164" w:rsidP="00BA4164">
      <w:pPr>
        <w:rPr>
          <w:lang w:val="ro-RO"/>
        </w:rPr>
      </w:pPr>
    </w:p>
    <w:p w14:paraId="4E2C9FD7" w14:textId="77777777" w:rsidR="006F627A" w:rsidRPr="006F627A" w:rsidRDefault="00130E67" w:rsidP="006F627A">
      <w:pPr>
        <w:pStyle w:val="ListParagraph"/>
        <w:numPr>
          <w:ilvl w:val="0"/>
          <w:numId w:val="2"/>
        </w:numPr>
        <w:rPr>
          <w:lang w:val="ro-RO"/>
        </w:rPr>
      </w:pPr>
      <w:r w:rsidRPr="00130E67">
        <w:rPr>
          <w:lang w:val="ro-RO"/>
        </w:rPr>
        <w:t xml:space="preserve">Eticheta pentru unități de ventilație </w:t>
      </w:r>
      <w:r w:rsidR="008F2752">
        <w:rPr>
          <w:lang w:val="ro-RO"/>
        </w:rPr>
        <w:t>bi</w:t>
      </w:r>
      <w:r w:rsidRPr="00130E67">
        <w:rPr>
          <w:lang w:val="ro-RO"/>
        </w:rPr>
        <w:t>direcționale</w:t>
      </w:r>
      <w:r w:rsidR="006F627A">
        <w:rPr>
          <w:lang w:val="ro-RO"/>
        </w:rPr>
        <w:t xml:space="preserve"> comercializate după intrare în vigoare a prezentului Regulament: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tblGrid>
      <w:tr w:rsidR="00DA381C" w14:paraId="2042856A" w14:textId="77777777" w:rsidTr="000A2E4E">
        <w:trPr>
          <w:jc w:val="center"/>
        </w:trPr>
        <w:tc>
          <w:tcPr>
            <w:tcW w:w="5529" w:type="dxa"/>
          </w:tcPr>
          <w:p w14:paraId="20FCE0A3" w14:textId="77777777" w:rsidR="00DA381C" w:rsidRDefault="00DA381C" w:rsidP="00DA381C">
            <w:pPr>
              <w:rPr>
                <w:lang w:val="ro-RO"/>
              </w:rPr>
            </w:pPr>
            <w:r w:rsidRPr="00130E67">
              <w:rPr>
                <w:noProof/>
                <w:lang w:val="en-US" w:eastAsia="en-US"/>
              </w:rPr>
              <w:lastRenderedPageBreak/>
              <w:drawing>
                <wp:inline distT="0" distB="0" distL="0" distR="0" wp14:anchorId="2BAA6830" wp14:editId="436BB4DB">
                  <wp:extent cx="2969367" cy="51530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75396" cy="5163488"/>
                          </a:xfrm>
                          <a:prstGeom prst="rect">
                            <a:avLst/>
                          </a:prstGeom>
                          <a:noFill/>
                          <a:ln>
                            <a:noFill/>
                          </a:ln>
                        </pic:spPr>
                      </pic:pic>
                    </a:graphicData>
                  </a:graphic>
                </wp:inline>
              </w:drawing>
            </w:r>
          </w:p>
        </w:tc>
      </w:tr>
    </w:tbl>
    <w:p w14:paraId="3304EFD4" w14:textId="77777777" w:rsidR="007035EB" w:rsidRDefault="007035EB" w:rsidP="00130E67">
      <w:pPr>
        <w:ind w:left="426"/>
        <w:jc w:val="center"/>
        <w:rPr>
          <w:lang w:val="ro-RO"/>
        </w:rPr>
      </w:pPr>
    </w:p>
    <w:p w14:paraId="5F7153F5" w14:textId="77777777" w:rsidR="000A2E4E" w:rsidRPr="00130E67" w:rsidRDefault="000A2E4E" w:rsidP="000A2E4E">
      <w:pPr>
        <w:jc w:val="both"/>
        <w:rPr>
          <w:lang w:val="ro-RO"/>
        </w:rPr>
      </w:pPr>
      <w:r w:rsidRPr="00130E67">
        <w:rPr>
          <w:lang w:val="ro-RO"/>
        </w:rPr>
        <w:t>Eticheta trebuie să conțină următoarele informații:</w:t>
      </w:r>
    </w:p>
    <w:p w14:paraId="19AEC3D6" w14:textId="77777777" w:rsidR="000A2E4E" w:rsidRPr="0061490C" w:rsidRDefault="000A2E4E" w:rsidP="000A2E4E">
      <w:pPr>
        <w:pStyle w:val="ListParagraph"/>
        <w:numPr>
          <w:ilvl w:val="0"/>
          <w:numId w:val="26"/>
        </w:numPr>
        <w:ind w:left="567"/>
        <w:jc w:val="both"/>
        <w:rPr>
          <w:lang w:val="ro-RO"/>
        </w:rPr>
      </w:pPr>
      <w:r w:rsidRPr="0061490C">
        <w:rPr>
          <w:lang w:val="ro-RO"/>
        </w:rPr>
        <w:t>denumirea sau marca comercială a furnizorului;</w:t>
      </w:r>
    </w:p>
    <w:p w14:paraId="609B9672" w14:textId="77777777" w:rsidR="000A2E4E" w:rsidRDefault="000A2E4E" w:rsidP="000A2E4E">
      <w:pPr>
        <w:pStyle w:val="ListParagraph"/>
        <w:numPr>
          <w:ilvl w:val="0"/>
          <w:numId w:val="26"/>
        </w:numPr>
        <w:spacing w:line="276" w:lineRule="auto"/>
        <w:ind w:left="567" w:hanging="709"/>
        <w:jc w:val="both"/>
        <w:rPr>
          <w:lang w:val="ro-RO"/>
        </w:rPr>
      </w:pPr>
      <w:r w:rsidRPr="0061490C">
        <w:rPr>
          <w:lang w:val="ro-RO"/>
        </w:rPr>
        <w:t>identificatorul de model al furnizorului;</w:t>
      </w:r>
    </w:p>
    <w:p w14:paraId="4BE78BF9" w14:textId="77777777" w:rsidR="000A2E4E" w:rsidRDefault="000A2E4E" w:rsidP="000A2E4E">
      <w:pPr>
        <w:pStyle w:val="ListParagraph"/>
        <w:numPr>
          <w:ilvl w:val="0"/>
          <w:numId w:val="26"/>
        </w:numPr>
        <w:spacing w:line="276" w:lineRule="auto"/>
        <w:ind w:left="567" w:hanging="709"/>
        <w:jc w:val="both"/>
        <w:rPr>
          <w:lang w:val="ro-RO"/>
        </w:rPr>
      </w:pPr>
      <w:r w:rsidRPr="005C0A4F">
        <w:rPr>
          <w:lang w:val="ro-RO"/>
        </w:rPr>
        <w:t>randamentul energetic; vârful săgeții care indică clasa de eficiență energetică a aparatului se plasează la aceeași înălțime cu vârful săgeții pe care figurează clasa de eficiență energetică corespunzătoare. Randamentul energetic este indicat pentru un climat „mediu”;</w:t>
      </w:r>
    </w:p>
    <w:p w14:paraId="0CF1B344" w14:textId="77777777" w:rsidR="001A0AFD" w:rsidRDefault="000A2E4E" w:rsidP="001A0AFD">
      <w:pPr>
        <w:pStyle w:val="ListParagraph"/>
        <w:numPr>
          <w:ilvl w:val="0"/>
          <w:numId w:val="26"/>
        </w:numPr>
        <w:spacing w:line="276" w:lineRule="auto"/>
        <w:ind w:left="567" w:hanging="709"/>
        <w:jc w:val="both"/>
        <w:rPr>
          <w:lang w:val="ro-RO"/>
        </w:rPr>
      </w:pPr>
      <w:r w:rsidRPr="004D25BB">
        <w:rPr>
          <w:lang w:val="ro-RO"/>
        </w:rPr>
        <w:t>nivelul de putere acustică directă (L</w:t>
      </w:r>
      <w:r w:rsidRPr="004D25BB">
        <w:rPr>
          <w:vertAlign w:val="subscript"/>
          <w:lang w:val="ro-RO"/>
        </w:rPr>
        <w:t>WA</w:t>
      </w:r>
      <w:r w:rsidRPr="004D25BB">
        <w:rPr>
          <w:lang w:val="ro-RO"/>
        </w:rPr>
        <w:t>)</w:t>
      </w:r>
      <w:r>
        <w:rPr>
          <w:lang w:val="ro-RO"/>
        </w:rPr>
        <w:t xml:space="preserve"> în dB</w:t>
      </w:r>
      <w:r w:rsidRPr="004D25BB">
        <w:rPr>
          <w:lang w:val="ro-RO"/>
        </w:rPr>
        <w:t>, rotunjit la ce</w:t>
      </w:r>
      <w:r>
        <w:rPr>
          <w:lang w:val="ro-RO"/>
        </w:rPr>
        <w:t>l</w:t>
      </w:r>
      <w:r w:rsidRPr="004D25BB">
        <w:rPr>
          <w:lang w:val="ro-RO"/>
        </w:rPr>
        <w:t xml:space="preserve"> mai apropiat</w:t>
      </w:r>
      <w:r>
        <w:rPr>
          <w:lang w:val="ro-RO"/>
        </w:rPr>
        <w:t xml:space="preserve"> număr întreg</w:t>
      </w:r>
      <w:r w:rsidRPr="004D25BB">
        <w:rPr>
          <w:lang w:val="ro-RO"/>
        </w:rPr>
        <w:t>;</w:t>
      </w:r>
    </w:p>
    <w:p w14:paraId="2F76E915" w14:textId="77777777" w:rsidR="000A2E4E" w:rsidRPr="001A0AFD" w:rsidRDefault="000A2E4E" w:rsidP="001A0AFD">
      <w:pPr>
        <w:pStyle w:val="ListParagraph"/>
        <w:numPr>
          <w:ilvl w:val="0"/>
          <w:numId w:val="26"/>
        </w:numPr>
        <w:spacing w:line="276" w:lineRule="auto"/>
        <w:ind w:left="567" w:hanging="709"/>
        <w:jc w:val="both"/>
        <w:rPr>
          <w:lang w:val="ro-RO"/>
        </w:rPr>
      </w:pPr>
      <w:r w:rsidRPr="001A0AFD">
        <w:rPr>
          <w:lang w:val="ro-RO"/>
        </w:rPr>
        <w:t xml:space="preserve">debitul maxim în m3/h rotunjit la numărul întreg cel mai apropiat, însoțit </w:t>
      </w:r>
      <w:r w:rsidR="001A0AFD" w:rsidRPr="001A0AFD">
        <w:rPr>
          <w:lang w:val="ro-RO"/>
        </w:rPr>
        <w:t xml:space="preserve">de un simbol cu două săgeți îndreptate în direcții opuse </w:t>
      </w:r>
      <w:r w:rsidRPr="001A0AFD">
        <w:rPr>
          <w:lang w:val="ro-RO"/>
        </w:rPr>
        <w:t>care reprezintă UV</w:t>
      </w:r>
      <w:r w:rsidR="001A0AFD" w:rsidRPr="001A0AFD">
        <w:rPr>
          <w:lang w:val="ro-RO"/>
        </w:rPr>
        <w:t>B</w:t>
      </w:r>
      <w:r w:rsidRPr="001A0AFD">
        <w:rPr>
          <w:lang w:val="ro-RO"/>
        </w:rPr>
        <w:t>.</w:t>
      </w:r>
    </w:p>
    <w:p w14:paraId="7FD89900" w14:textId="77777777" w:rsidR="000A2E4E" w:rsidRDefault="000A2E4E" w:rsidP="00130E67">
      <w:pPr>
        <w:ind w:left="426"/>
        <w:jc w:val="center"/>
        <w:rPr>
          <w:lang w:val="ro-RO"/>
        </w:rPr>
      </w:pPr>
    </w:p>
    <w:p w14:paraId="3372950E" w14:textId="77777777" w:rsidR="000A2E4E" w:rsidRPr="00130E67" w:rsidRDefault="000A2E4E" w:rsidP="000A2E4E">
      <w:pPr>
        <w:ind w:left="426"/>
        <w:jc w:val="both"/>
        <w:rPr>
          <w:lang w:val="ro-RO"/>
        </w:rPr>
      </w:pPr>
    </w:p>
    <w:p w14:paraId="4DCCFDE5" w14:textId="77777777" w:rsidR="00BA4164" w:rsidRPr="0061490C" w:rsidRDefault="00BA4164" w:rsidP="00B0150F">
      <w:pPr>
        <w:pStyle w:val="ListParagraph"/>
        <w:numPr>
          <w:ilvl w:val="0"/>
          <w:numId w:val="2"/>
        </w:numPr>
        <w:jc w:val="both"/>
        <w:rPr>
          <w:lang w:val="ro-RO"/>
        </w:rPr>
      </w:pPr>
      <w:r w:rsidRPr="0061490C">
        <w:rPr>
          <w:lang w:val="ro-RO"/>
        </w:rPr>
        <w:t>D</w:t>
      </w:r>
      <w:r w:rsidR="00B0150F">
        <w:rPr>
          <w:lang w:val="ro-RO"/>
        </w:rPr>
        <w:t>esignul etichetelor</w:t>
      </w:r>
      <w:r w:rsidR="00B0150F" w:rsidRPr="00B0150F">
        <w:t xml:space="preserve"> </w:t>
      </w:r>
      <w:r w:rsidR="00B0150F" w:rsidRPr="00B0150F">
        <w:rPr>
          <w:lang w:val="ro-RO"/>
        </w:rPr>
        <w:t>pentru unitățile de ventilație rezidențiale prevăzute la punctele 1-2 trebuie să fie următorul:</w:t>
      </w:r>
    </w:p>
    <w:p w14:paraId="4C3522CA" w14:textId="77777777" w:rsidR="00BA4164" w:rsidRPr="0061490C" w:rsidRDefault="00BA4164" w:rsidP="00BA4164">
      <w:pPr>
        <w:pStyle w:val="ListParagraph"/>
        <w:ind w:left="-142"/>
        <w:jc w:val="both"/>
        <w:rPr>
          <w:lang w:val="ro-RO"/>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tblGrid>
      <w:tr w:rsidR="00BA4164" w:rsidRPr="0061490C" w14:paraId="5172AB9D" w14:textId="77777777" w:rsidTr="00B0150F">
        <w:trPr>
          <w:trHeight w:val="7337"/>
          <w:jc w:val="center"/>
        </w:trPr>
        <w:tc>
          <w:tcPr>
            <w:tcW w:w="8080" w:type="dxa"/>
          </w:tcPr>
          <w:p w14:paraId="2D848F1A" w14:textId="77777777" w:rsidR="00BA4164" w:rsidRPr="0061490C" w:rsidRDefault="00B0150F" w:rsidP="00B0150F">
            <w:pPr>
              <w:jc w:val="center"/>
              <w:rPr>
                <w:lang w:val="ro-RO"/>
              </w:rPr>
            </w:pPr>
            <w:r w:rsidRPr="00B0150F">
              <w:rPr>
                <w:noProof/>
                <w:lang w:val="en-US" w:eastAsia="en-US"/>
              </w:rPr>
              <w:lastRenderedPageBreak/>
              <w:drawing>
                <wp:inline distT="0" distB="0" distL="0" distR="0" wp14:anchorId="6A34B412" wp14:editId="02ED0F41">
                  <wp:extent cx="3008408" cy="5133975"/>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1671" cy="5139544"/>
                          </a:xfrm>
                          <a:prstGeom prst="rect">
                            <a:avLst/>
                          </a:prstGeom>
                          <a:noFill/>
                          <a:ln>
                            <a:noFill/>
                          </a:ln>
                        </pic:spPr>
                      </pic:pic>
                    </a:graphicData>
                  </a:graphic>
                </wp:inline>
              </w:drawing>
            </w:r>
          </w:p>
        </w:tc>
      </w:tr>
    </w:tbl>
    <w:p w14:paraId="372E97B4" w14:textId="77777777" w:rsidR="00BA4164" w:rsidRPr="00684E60" w:rsidRDefault="00684E60" w:rsidP="00684E60">
      <w:pPr>
        <w:spacing w:line="276" w:lineRule="auto"/>
        <w:jc w:val="both"/>
        <w:rPr>
          <w:lang w:val="ro-RO"/>
        </w:rPr>
      </w:pPr>
      <w:r>
        <w:rPr>
          <w:lang w:val="ro-RO"/>
        </w:rPr>
        <w:t>E</w:t>
      </w:r>
      <w:r w:rsidR="00BA4164" w:rsidRPr="00684E60">
        <w:rPr>
          <w:lang w:val="ro-RO"/>
        </w:rPr>
        <w:t xml:space="preserve">ticheta trebuie să aibă o lățime de cel puțin </w:t>
      </w:r>
      <w:r>
        <w:rPr>
          <w:lang w:val="ro-RO"/>
        </w:rPr>
        <w:t>75</w:t>
      </w:r>
      <w:r w:rsidR="00BA4164" w:rsidRPr="00684E60">
        <w:rPr>
          <w:lang w:val="ro-RO"/>
        </w:rPr>
        <w:t xml:space="preserve"> mm și o </w:t>
      </w:r>
      <w:r w:rsidR="006431B8" w:rsidRPr="00684E60">
        <w:rPr>
          <w:lang w:val="ro-RO"/>
        </w:rPr>
        <w:t>înălțime</w:t>
      </w:r>
      <w:r w:rsidR="00BA4164" w:rsidRPr="00684E60">
        <w:rPr>
          <w:lang w:val="ro-RO"/>
        </w:rPr>
        <w:t xml:space="preserve"> de cel puțin </w:t>
      </w:r>
      <w:r>
        <w:rPr>
          <w:lang w:val="ro-RO"/>
        </w:rPr>
        <w:t>15</w:t>
      </w:r>
      <w:r w:rsidR="00BA4164" w:rsidRPr="00684E60">
        <w:rPr>
          <w:lang w:val="ro-RO"/>
        </w:rPr>
        <w:t>0 mm. Atunci când eticheta este tipărită în format mai mare, conținutul său trebuie să rămână totuși proporțional cu specificațiile de mai sus</w:t>
      </w:r>
      <w:r>
        <w:rPr>
          <w:lang w:val="ro-RO"/>
        </w:rPr>
        <w:t>.</w:t>
      </w:r>
      <w:r w:rsidR="00BA4164" w:rsidRPr="00684E60">
        <w:rPr>
          <w:lang w:val="ro-RO"/>
        </w:rPr>
        <w:t xml:space="preserve"> </w:t>
      </w:r>
      <w:r>
        <w:rPr>
          <w:lang w:val="ro-RO"/>
        </w:rPr>
        <w:t>Fondul etichetei este alb.</w:t>
      </w:r>
    </w:p>
    <w:p w14:paraId="117E9CED" w14:textId="77777777" w:rsidR="00BA4164" w:rsidRPr="00684E60" w:rsidRDefault="00684E60" w:rsidP="00684E60">
      <w:pPr>
        <w:spacing w:line="276" w:lineRule="auto"/>
        <w:jc w:val="both"/>
        <w:rPr>
          <w:lang w:val="ro-RO"/>
        </w:rPr>
      </w:pPr>
      <w:r>
        <w:rPr>
          <w:lang w:val="ro-RO"/>
        </w:rPr>
        <w:t>C</w:t>
      </w:r>
      <w:r w:rsidR="00BA4164" w:rsidRPr="00684E60">
        <w:rPr>
          <w:lang w:val="ro-RO"/>
        </w:rPr>
        <w:t>ulorile sunt CMYK – c</w:t>
      </w:r>
      <w:r w:rsidR="006431B8" w:rsidRPr="00684E60">
        <w:rPr>
          <w:lang w:val="ro-RO"/>
        </w:rPr>
        <w:t>y</w:t>
      </w:r>
      <w:r w:rsidR="00BA4164" w:rsidRPr="00684E60">
        <w:rPr>
          <w:lang w:val="ro-RO"/>
        </w:rPr>
        <w:t xml:space="preserve">an, magenta, galben și negru; de exemplu, 00- 70-X-00 </w:t>
      </w:r>
      <w:r w:rsidR="006C24BC" w:rsidRPr="00684E60">
        <w:rPr>
          <w:lang w:val="ro-RO"/>
        </w:rPr>
        <w:t xml:space="preserve"> </w:t>
      </w:r>
      <w:r w:rsidR="00BA4164" w:rsidRPr="00684E60">
        <w:rPr>
          <w:lang w:val="ro-RO"/>
        </w:rPr>
        <w:t>0 % c</w:t>
      </w:r>
      <w:r w:rsidR="006C24BC" w:rsidRPr="00684E60">
        <w:rPr>
          <w:lang w:val="ro-RO"/>
        </w:rPr>
        <w:t>y</w:t>
      </w:r>
      <w:r w:rsidR="00BA4164" w:rsidRPr="00684E60">
        <w:rPr>
          <w:lang w:val="ro-RO"/>
        </w:rPr>
        <w:t xml:space="preserve">an, 70 % </w:t>
      </w:r>
      <w:r w:rsidR="006C24BC" w:rsidRPr="00684E60">
        <w:rPr>
          <w:lang w:val="ro-RO"/>
        </w:rPr>
        <w:t xml:space="preserve"> </w:t>
      </w:r>
      <w:r w:rsidR="00BA4164" w:rsidRPr="00684E60">
        <w:rPr>
          <w:lang w:val="ro-RO"/>
        </w:rPr>
        <w:t>magenta, 100 % galben, 0 % negru;</w:t>
      </w:r>
    </w:p>
    <w:p w14:paraId="4156DCFB" w14:textId="77777777" w:rsidR="00BA4164" w:rsidRPr="00684E60" w:rsidRDefault="00684E60" w:rsidP="00684E60">
      <w:pPr>
        <w:spacing w:line="276" w:lineRule="auto"/>
        <w:jc w:val="both"/>
        <w:rPr>
          <w:lang w:val="ro-RO"/>
        </w:rPr>
      </w:pPr>
      <w:r>
        <w:rPr>
          <w:lang w:val="ro-RO"/>
        </w:rPr>
        <w:t>E</w:t>
      </w:r>
      <w:r w:rsidR="00BA4164" w:rsidRPr="00684E60">
        <w:rPr>
          <w:lang w:val="ro-RO"/>
        </w:rPr>
        <w:t>ti</w:t>
      </w:r>
      <w:r w:rsidR="00BA4164" w:rsidRPr="00684E60">
        <w:rPr>
          <w:spacing w:val="-10"/>
          <w:lang w:val="ro-RO"/>
        </w:rPr>
        <w:t>cheta trebuie să îndeplinească specificațiile următoare (numerele se referă la figura de mai sus):</w:t>
      </w:r>
    </w:p>
    <w:p w14:paraId="3C685B75" w14:textId="77777777" w:rsidR="00BA4164" w:rsidRPr="0061490C" w:rsidRDefault="00BA4164" w:rsidP="00916721">
      <w:pPr>
        <w:pStyle w:val="ListParagraph"/>
        <w:numPr>
          <w:ilvl w:val="0"/>
          <w:numId w:val="6"/>
        </w:numPr>
        <w:shd w:val="clear" w:color="auto" w:fill="FFFFFF"/>
        <w:tabs>
          <w:tab w:val="left" w:pos="284"/>
        </w:tabs>
        <w:spacing w:after="80" w:line="276" w:lineRule="auto"/>
        <w:ind w:left="1071" w:hanging="357"/>
        <w:contextualSpacing w:val="0"/>
        <w:jc w:val="both"/>
        <w:textAlignment w:val="baseline"/>
        <w:rPr>
          <w:lang w:val="ro-RO"/>
        </w:rPr>
      </w:pPr>
      <w:r w:rsidRPr="0061490C">
        <w:rPr>
          <w:i/>
          <w:lang w:val="ro-RO"/>
        </w:rPr>
        <w:t>Conturul etichetei UE</w:t>
      </w:r>
      <w:r w:rsidRPr="0061490C">
        <w:rPr>
          <w:lang w:val="ro-RO"/>
        </w:rPr>
        <w:t xml:space="preserve">: </w:t>
      </w:r>
      <w:r w:rsidR="008728CF">
        <w:rPr>
          <w:lang w:val="ro-RO"/>
        </w:rPr>
        <w:t>3,5</w:t>
      </w:r>
      <w:r w:rsidRPr="0061490C">
        <w:rPr>
          <w:lang w:val="ro-RO"/>
        </w:rPr>
        <w:t xml:space="preserve"> pt</w:t>
      </w:r>
      <w:r w:rsidR="006C24BC" w:rsidRPr="0061490C">
        <w:rPr>
          <w:lang w:val="ro-RO"/>
        </w:rPr>
        <w:t>,</w:t>
      </w:r>
      <w:r w:rsidRPr="0061490C">
        <w:rPr>
          <w:lang w:val="ro-RO"/>
        </w:rPr>
        <w:t xml:space="preserve"> culoare: cian 100 % – colțuri rotunjite: </w:t>
      </w:r>
      <w:r w:rsidR="008728CF">
        <w:rPr>
          <w:lang w:val="ro-RO"/>
        </w:rPr>
        <w:t>2</w:t>
      </w:r>
      <w:r w:rsidRPr="0061490C">
        <w:rPr>
          <w:lang w:val="ro-RO"/>
        </w:rPr>
        <w:t>,5 mm;</w:t>
      </w:r>
    </w:p>
    <w:p w14:paraId="0A895BEB" w14:textId="77777777" w:rsidR="00BA4164" w:rsidRPr="0061490C" w:rsidRDefault="00BA4164" w:rsidP="00916721">
      <w:pPr>
        <w:pStyle w:val="ListParagraph"/>
        <w:numPr>
          <w:ilvl w:val="0"/>
          <w:numId w:val="6"/>
        </w:numPr>
        <w:shd w:val="clear" w:color="auto" w:fill="FFFFFF"/>
        <w:tabs>
          <w:tab w:val="left" w:pos="284"/>
        </w:tabs>
        <w:spacing w:after="80" w:line="276" w:lineRule="auto"/>
        <w:ind w:left="1071" w:hanging="357"/>
        <w:contextualSpacing w:val="0"/>
        <w:jc w:val="both"/>
        <w:textAlignment w:val="baseline"/>
        <w:rPr>
          <w:lang w:val="ro-RO"/>
        </w:rPr>
      </w:pPr>
      <w:r w:rsidRPr="0061490C">
        <w:rPr>
          <w:i/>
          <w:lang w:val="ro-RO"/>
        </w:rPr>
        <w:t>Logo UE:</w:t>
      </w:r>
      <w:r w:rsidRPr="0061490C">
        <w:rPr>
          <w:lang w:val="ro-RO"/>
        </w:rPr>
        <w:t xml:space="preserve"> culori: X-80-00-00 și 00-00-X-00;</w:t>
      </w:r>
    </w:p>
    <w:p w14:paraId="5297F3A1" w14:textId="77777777" w:rsidR="00BA4164" w:rsidRPr="0061490C" w:rsidRDefault="008728CF" w:rsidP="00A03C4B">
      <w:pPr>
        <w:pStyle w:val="ListParagraph"/>
        <w:numPr>
          <w:ilvl w:val="0"/>
          <w:numId w:val="6"/>
        </w:numPr>
        <w:shd w:val="clear" w:color="auto" w:fill="FFFFFF"/>
        <w:tabs>
          <w:tab w:val="left" w:pos="284"/>
        </w:tabs>
        <w:spacing w:line="276" w:lineRule="auto"/>
        <w:ind w:left="1077"/>
        <w:contextualSpacing w:val="0"/>
        <w:jc w:val="both"/>
        <w:textAlignment w:val="baseline"/>
        <w:rPr>
          <w:lang w:val="ro-RO"/>
        </w:rPr>
      </w:pPr>
      <w:r>
        <w:rPr>
          <w:i/>
          <w:lang w:val="ro-RO"/>
        </w:rPr>
        <w:t>Logo energie:</w:t>
      </w:r>
      <w:r w:rsidR="00BA4164" w:rsidRPr="0061490C">
        <w:rPr>
          <w:lang w:val="ro-RO"/>
        </w:rPr>
        <w:t xml:space="preserve">   Culoare: X-00-00-00;</w:t>
      </w:r>
    </w:p>
    <w:p w14:paraId="2A6A363D" w14:textId="77777777" w:rsidR="00BA4164" w:rsidRPr="0061490C" w:rsidRDefault="00BA4164" w:rsidP="00A03C4B">
      <w:pPr>
        <w:shd w:val="clear" w:color="auto" w:fill="FFFFFF"/>
        <w:tabs>
          <w:tab w:val="left" w:pos="284"/>
        </w:tabs>
        <w:spacing w:line="276" w:lineRule="auto"/>
        <w:jc w:val="both"/>
        <w:textAlignment w:val="baseline"/>
        <w:rPr>
          <w:lang w:val="ro-RO"/>
        </w:rPr>
      </w:pPr>
      <w:r w:rsidRPr="0061490C">
        <w:rPr>
          <w:lang w:val="ro-RO"/>
        </w:rPr>
        <w:t xml:space="preserve">               </w:t>
      </w:r>
      <w:r w:rsidR="00916721" w:rsidRPr="0061490C">
        <w:rPr>
          <w:lang w:val="ro-RO"/>
        </w:rPr>
        <w:t xml:space="preserve"> </w:t>
      </w:r>
      <w:r w:rsidRPr="0061490C">
        <w:rPr>
          <w:lang w:val="ro-RO"/>
        </w:rPr>
        <w:t xml:space="preserve"> </w:t>
      </w:r>
      <w:r w:rsidRPr="0061490C">
        <w:rPr>
          <w:i/>
          <w:lang w:val="ro-RO"/>
        </w:rPr>
        <w:t>Pictograma reprezentată (logo UE + etichetă energetică)</w:t>
      </w:r>
      <w:r w:rsidRPr="0061490C">
        <w:rPr>
          <w:lang w:val="ro-RO"/>
        </w:rPr>
        <w:t xml:space="preserve">: </w:t>
      </w:r>
      <w:r w:rsidR="00F977BF">
        <w:rPr>
          <w:lang w:val="ro-RO"/>
        </w:rPr>
        <w:t>62 mm lățime × 12</w:t>
      </w:r>
      <w:r w:rsidRPr="0061490C">
        <w:rPr>
          <w:lang w:val="ro-RO"/>
        </w:rPr>
        <w:t xml:space="preserve"> mm înălțime.</w:t>
      </w:r>
    </w:p>
    <w:p w14:paraId="47AF9854" w14:textId="77777777" w:rsidR="00BA4164" w:rsidRPr="0061490C" w:rsidRDefault="00BA4164" w:rsidP="00916721">
      <w:pPr>
        <w:pStyle w:val="ListParagraph"/>
        <w:numPr>
          <w:ilvl w:val="0"/>
          <w:numId w:val="6"/>
        </w:numPr>
        <w:shd w:val="clear" w:color="auto" w:fill="FFFFFF"/>
        <w:tabs>
          <w:tab w:val="left" w:pos="284"/>
        </w:tabs>
        <w:spacing w:after="80" w:line="276" w:lineRule="auto"/>
        <w:contextualSpacing w:val="0"/>
        <w:jc w:val="both"/>
        <w:textAlignment w:val="baseline"/>
        <w:rPr>
          <w:lang w:val="ro-RO"/>
        </w:rPr>
      </w:pPr>
      <w:r w:rsidRPr="0061490C">
        <w:rPr>
          <w:i/>
          <w:lang w:val="ro-RO"/>
        </w:rPr>
        <w:t>Linia de sub logouri</w:t>
      </w:r>
      <w:r w:rsidRPr="0061490C">
        <w:rPr>
          <w:lang w:val="ro-RO"/>
        </w:rPr>
        <w:t>: 1 pt – culoare: c</w:t>
      </w:r>
      <w:r w:rsidR="00BC5141" w:rsidRPr="0061490C">
        <w:rPr>
          <w:lang w:val="ro-RO"/>
        </w:rPr>
        <w:t>y</w:t>
      </w:r>
      <w:r w:rsidRPr="0061490C">
        <w:rPr>
          <w:lang w:val="ro-RO"/>
        </w:rPr>
        <w:t xml:space="preserve">an 100 % – </w:t>
      </w:r>
      <w:r w:rsidR="00F977BF">
        <w:rPr>
          <w:lang w:val="ro-RO"/>
        </w:rPr>
        <w:t>62</w:t>
      </w:r>
      <w:r w:rsidRPr="0061490C">
        <w:rPr>
          <w:lang w:val="ro-RO"/>
        </w:rPr>
        <w:t xml:space="preserve"> mm lungime.</w:t>
      </w:r>
    </w:p>
    <w:p w14:paraId="3673A402" w14:textId="77777777" w:rsidR="00BA4164" w:rsidRPr="0061490C" w:rsidRDefault="00BA4164" w:rsidP="00BA4164">
      <w:pPr>
        <w:pStyle w:val="ListParagraph"/>
        <w:numPr>
          <w:ilvl w:val="0"/>
          <w:numId w:val="6"/>
        </w:numPr>
        <w:shd w:val="clear" w:color="auto" w:fill="FFFFFF"/>
        <w:tabs>
          <w:tab w:val="left" w:pos="284"/>
        </w:tabs>
        <w:spacing w:line="276" w:lineRule="auto"/>
        <w:contextualSpacing w:val="0"/>
        <w:jc w:val="both"/>
        <w:textAlignment w:val="baseline"/>
        <w:rPr>
          <w:i/>
          <w:lang w:val="ro-RO"/>
        </w:rPr>
      </w:pPr>
      <w:r w:rsidRPr="0061490C">
        <w:rPr>
          <w:i/>
          <w:lang w:val="ro-RO"/>
        </w:rPr>
        <w:t xml:space="preserve">Scara </w:t>
      </w:r>
      <w:r w:rsidR="00BC5141" w:rsidRPr="0061490C">
        <w:rPr>
          <w:i/>
          <w:lang w:val="ro-RO"/>
        </w:rPr>
        <w:t xml:space="preserve">claselor de eficiență energetică </w:t>
      </w:r>
      <w:r w:rsidR="00F977BF">
        <w:rPr>
          <w:i/>
          <w:lang w:val="ro-RO"/>
        </w:rPr>
        <w:t xml:space="preserve">A+ - </w:t>
      </w:r>
      <w:r w:rsidRPr="0061490C">
        <w:rPr>
          <w:i/>
          <w:lang w:val="ro-RO"/>
        </w:rPr>
        <w:t>G</w:t>
      </w:r>
    </w:p>
    <w:p w14:paraId="0D67C43C" w14:textId="77777777" w:rsidR="00BA4164" w:rsidRPr="0061490C" w:rsidRDefault="00BA4164" w:rsidP="00BA4164">
      <w:pPr>
        <w:pStyle w:val="ListParagraph"/>
        <w:shd w:val="clear" w:color="auto" w:fill="FFFFFF"/>
        <w:tabs>
          <w:tab w:val="left" w:pos="284"/>
        </w:tabs>
        <w:spacing w:line="276" w:lineRule="auto"/>
        <w:ind w:left="1080"/>
        <w:jc w:val="both"/>
        <w:textAlignment w:val="baseline"/>
        <w:rPr>
          <w:lang w:val="ro-RO"/>
        </w:rPr>
      </w:pPr>
      <w:r w:rsidRPr="0061490C">
        <w:rPr>
          <w:lang w:val="ro-RO"/>
        </w:rPr>
        <w:t xml:space="preserve">Săgeată: </w:t>
      </w:r>
      <w:r w:rsidR="00BC5141" w:rsidRPr="0061490C">
        <w:rPr>
          <w:lang w:val="ro-RO"/>
        </w:rPr>
        <w:t>6</w:t>
      </w:r>
      <w:r w:rsidRPr="0061490C">
        <w:rPr>
          <w:lang w:val="ro-RO"/>
        </w:rPr>
        <w:t xml:space="preserve"> mm înălțime, spațiu liber </w:t>
      </w:r>
      <w:r w:rsidR="00F977BF">
        <w:rPr>
          <w:lang w:val="ro-RO"/>
        </w:rPr>
        <w:t>1</w:t>
      </w:r>
      <w:r w:rsidRPr="0061490C">
        <w:rPr>
          <w:lang w:val="ro-RO"/>
        </w:rPr>
        <w:t xml:space="preserve"> mm – culori:</w:t>
      </w:r>
    </w:p>
    <w:p w14:paraId="60DFEDAA"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superioară: X-00-X-00,</w:t>
      </w:r>
    </w:p>
    <w:p w14:paraId="09AD719F"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doua: 70-00-X-00,</w:t>
      </w:r>
    </w:p>
    <w:p w14:paraId="5DEC9296"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treia: 30-00-X-00,</w:t>
      </w:r>
    </w:p>
    <w:p w14:paraId="57C07CAD"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lastRenderedPageBreak/>
        <w:t>Clasa a patra: 00-00-X-00,</w:t>
      </w:r>
    </w:p>
    <w:p w14:paraId="0E7BE02D"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cincea: 00-30-X-00,</w:t>
      </w:r>
    </w:p>
    <w:p w14:paraId="4153E455"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șasea: 00-70-X-00,</w:t>
      </w:r>
    </w:p>
    <w:p w14:paraId="4A6B5D61" w14:textId="77777777" w:rsidR="00D95D51" w:rsidRPr="0061490C" w:rsidRDefault="00D95D51"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șaptea: 00-X-X-00,</w:t>
      </w:r>
    </w:p>
    <w:p w14:paraId="13EA3D8A" w14:textId="77777777" w:rsidR="00BA4164" w:rsidRPr="0061490C" w:rsidRDefault="00D95D51"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Ultima clasă: 00-X-X-00</w:t>
      </w:r>
      <w:r w:rsidR="005A314F" w:rsidRPr="0061490C">
        <w:rPr>
          <w:lang w:val="ro-RO"/>
        </w:rPr>
        <w:t>,</w:t>
      </w:r>
    </w:p>
    <w:p w14:paraId="1C478ECF" w14:textId="77777777" w:rsidR="00BA4164" w:rsidRPr="0061490C" w:rsidRDefault="00BA4164" w:rsidP="00A11471">
      <w:pPr>
        <w:shd w:val="clear" w:color="auto" w:fill="FFFFFF"/>
        <w:tabs>
          <w:tab w:val="left" w:pos="284"/>
        </w:tabs>
        <w:spacing w:line="276" w:lineRule="auto"/>
        <w:jc w:val="both"/>
        <w:textAlignment w:val="baseline"/>
        <w:rPr>
          <w:lang w:val="ro-RO"/>
        </w:rPr>
      </w:pPr>
      <w:r w:rsidRPr="0061490C">
        <w:rPr>
          <w:lang w:val="ro-RO"/>
        </w:rPr>
        <w:t xml:space="preserve">        Text:  Calibri aldine 1</w:t>
      </w:r>
      <w:r w:rsidR="00A11471">
        <w:rPr>
          <w:lang w:val="ro-RO"/>
        </w:rPr>
        <w:t>3</w:t>
      </w:r>
      <w:r w:rsidRPr="0061490C">
        <w:rPr>
          <w:lang w:val="ro-RO"/>
        </w:rPr>
        <w:t xml:space="preserve"> pt, majuscule</w:t>
      </w:r>
      <w:r w:rsidR="005A314F" w:rsidRPr="0061490C">
        <w:rPr>
          <w:lang w:val="ro-RO"/>
        </w:rPr>
        <w:t>,</w:t>
      </w:r>
      <w:r w:rsidRPr="0061490C">
        <w:rPr>
          <w:lang w:val="ro-RO"/>
        </w:rPr>
        <w:t xml:space="preserve"> </w:t>
      </w:r>
      <w:r w:rsidR="005A314F" w:rsidRPr="0061490C">
        <w:rPr>
          <w:lang w:val="ro-RO"/>
        </w:rPr>
        <w:t>alb</w:t>
      </w:r>
    </w:p>
    <w:p w14:paraId="003E4D1B" w14:textId="77777777" w:rsidR="00BA4164" w:rsidRPr="0061490C" w:rsidRDefault="00BA4164" w:rsidP="00DF2F8B">
      <w:pPr>
        <w:pStyle w:val="ListParagraph"/>
        <w:numPr>
          <w:ilvl w:val="0"/>
          <w:numId w:val="6"/>
        </w:numPr>
        <w:shd w:val="clear" w:color="auto" w:fill="FFFFFF"/>
        <w:tabs>
          <w:tab w:val="left" w:pos="284"/>
        </w:tabs>
        <w:spacing w:line="276" w:lineRule="auto"/>
        <w:ind w:left="1077" w:hanging="357"/>
        <w:contextualSpacing w:val="0"/>
        <w:jc w:val="both"/>
        <w:textAlignment w:val="baseline"/>
        <w:rPr>
          <w:lang w:val="ro-RO"/>
        </w:rPr>
      </w:pPr>
      <w:r w:rsidRPr="0061490C">
        <w:rPr>
          <w:i/>
          <w:lang w:val="ro-RO"/>
        </w:rPr>
        <w:t xml:space="preserve">Clasa de </w:t>
      </w:r>
      <w:r w:rsidR="00A11471">
        <w:rPr>
          <w:i/>
          <w:lang w:val="ro-RO"/>
        </w:rPr>
        <w:t>consum specific de energie</w:t>
      </w:r>
      <w:r w:rsidRPr="0061490C">
        <w:rPr>
          <w:lang w:val="ro-RO"/>
        </w:rPr>
        <w:t xml:space="preserve"> </w:t>
      </w:r>
    </w:p>
    <w:p w14:paraId="7120B73C" w14:textId="77777777" w:rsidR="00BA4164" w:rsidRPr="0061490C" w:rsidRDefault="00BA4164" w:rsidP="00DF2F8B">
      <w:pPr>
        <w:shd w:val="clear" w:color="auto" w:fill="FFFFFF"/>
        <w:tabs>
          <w:tab w:val="left" w:pos="284"/>
        </w:tabs>
        <w:spacing w:line="276" w:lineRule="auto"/>
        <w:jc w:val="both"/>
        <w:textAlignment w:val="baseline"/>
        <w:rPr>
          <w:lang w:val="ro-RO"/>
        </w:rPr>
      </w:pPr>
      <w:r w:rsidRPr="0061490C">
        <w:rPr>
          <w:lang w:val="ro-RO"/>
        </w:rPr>
        <w:t xml:space="preserve">        Săgeată:  </w:t>
      </w:r>
      <w:r w:rsidR="00A11471">
        <w:rPr>
          <w:lang w:val="ro-RO"/>
        </w:rPr>
        <w:t xml:space="preserve">17 mm lățime × </w:t>
      </w:r>
      <w:r w:rsidR="00F63004">
        <w:rPr>
          <w:lang w:val="ro-RO"/>
        </w:rPr>
        <w:t>9</w:t>
      </w:r>
      <w:r w:rsidRPr="0061490C">
        <w:rPr>
          <w:lang w:val="ro-RO"/>
        </w:rPr>
        <w:t xml:space="preserve"> mm înălțime, 100 % negru.</w:t>
      </w:r>
    </w:p>
    <w:p w14:paraId="0F225C02" w14:textId="77777777" w:rsidR="00BA4164" w:rsidRPr="0061490C" w:rsidRDefault="00BA4164" w:rsidP="00DF2F8B">
      <w:pPr>
        <w:shd w:val="clear" w:color="auto" w:fill="FFFFFF"/>
        <w:tabs>
          <w:tab w:val="left" w:pos="284"/>
        </w:tabs>
        <w:spacing w:line="276" w:lineRule="auto"/>
        <w:jc w:val="both"/>
        <w:textAlignment w:val="baseline"/>
        <w:rPr>
          <w:lang w:val="ro-RO"/>
        </w:rPr>
      </w:pPr>
      <w:r w:rsidRPr="0061490C">
        <w:rPr>
          <w:lang w:val="ro-RO"/>
        </w:rPr>
        <w:t xml:space="preserve">        Text:       Calibri aldine </w:t>
      </w:r>
      <w:r w:rsidR="00B82E92">
        <w:rPr>
          <w:lang w:val="ro-RO"/>
        </w:rPr>
        <w:t>18,5</w:t>
      </w:r>
      <w:r w:rsidRPr="0061490C">
        <w:rPr>
          <w:lang w:val="ro-RO"/>
        </w:rPr>
        <w:t xml:space="preserve"> pt, majuscule de culoare albă; simbolurile „+”: </w:t>
      </w:r>
    </w:p>
    <w:p w14:paraId="3430671C" w14:textId="77777777" w:rsidR="00BA4164" w:rsidRPr="0061490C" w:rsidRDefault="00BA4164" w:rsidP="00916721">
      <w:pPr>
        <w:shd w:val="clear" w:color="auto" w:fill="FFFFFF"/>
        <w:tabs>
          <w:tab w:val="left" w:pos="284"/>
        </w:tabs>
        <w:spacing w:after="80" w:line="276" w:lineRule="auto"/>
        <w:jc w:val="both"/>
        <w:textAlignment w:val="baseline"/>
        <w:rPr>
          <w:lang w:val="ro-RO"/>
        </w:rPr>
      </w:pPr>
      <w:r w:rsidRPr="0061490C">
        <w:rPr>
          <w:lang w:val="ro-RO"/>
        </w:rPr>
        <w:t xml:space="preserve">                        </w:t>
      </w:r>
      <w:r w:rsidR="00A643E6" w:rsidRPr="00A643E6">
        <w:rPr>
          <w:lang w:val="ro-RO"/>
        </w:rPr>
        <w:t>Calib</w:t>
      </w:r>
      <w:r w:rsidR="00A643E6">
        <w:rPr>
          <w:lang w:val="ro-RO"/>
        </w:rPr>
        <w:t>ri aldin 11 pt, de culoare albă</w:t>
      </w:r>
      <w:r w:rsidRPr="0061490C">
        <w:rPr>
          <w:lang w:val="ro-RO"/>
        </w:rPr>
        <w:t>, aliniate pe un singur rând.</w:t>
      </w:r>
    </w:p>
    <w:p w14:paraId="3FF0615B" w14:textId="77777777" w:rsidR="00626729" w:rsidRPr="009F6082" w:rsidRDefault="009F6082" w:rsidP="00626729">
      <w:pPr>
        <w:pStyle w:val="ListParagraph"/>
        <w:numPr>
          <w:ilvl w:val="0"/>
          <w:numId w:val="6"/>
        </w:numPr>
        <w:shd w:val="clear" w:color="auto" w:fill="FFFFFF"/>
        <w:tabs>
          <w:tab w:val="left" w:pos="284"/>
        </w:tabs>
        <w:spacing w:line="276" w:lineRule="auto"/>
        <w:jc w:val="both"/>
        <w:textAlignment w:val="baseline"/>
        <w:rPr>
          <w:i/>
          <w:lang w:val="ro-RO"/>
        </w:rPr>
      </w:pPr>
      <w:r w:rsidRPr="009F6082">
        <w:rPr>
          <w:i/>
          <w:lang w:val="ro-RO"/>
        </w:rPr>
        <w:t>N</w:t>
      </w:r>
      <w:r>
        <w:rPr>
          <w:i/>
          <w:lang w:val="ro-RO"/>
        </w:rPr>
        <w:t>ivelul de putere acustică în dB</w:t>
      </w:r>
      <w:r w:rsidR="00626729" w:rsidRPr="0061490C">
        <w:rPr>
          <w:i/>
          <w:lang w:val="ro-RO"/>
        </w:rPr>
        <w:t>:</w:t>
      </w:r>
    </w:p>
    <w:p w14:paraId="03D3C524" w14:textId="77777777" w:rsidR="00DC5E99" w:rsidRDefault="00626729" w:rsidP="00A03C4B">
      <w:pPr>
        <w:shd w:val="clear" w:color="auto" w:fill="FFFFFF"/>
        <w:tabs>
          <w:tab w:val="left" w:pos="284"/>
        </w:tabs>
        <w:spacing w:line="276" w:lineRule="auto"/>
        <w:jc w:val="both"/>
        <w:textAlignment w:val="baseline"/>
        <w:rPr>
          <w:lang w:val="ro-RO"/>
        </w:rPr>
      </w:pPr>
      <w:r w:rsidRPr="0061490C">
        <w:rPr>
          <w:lang w:val="ro-RO"/>
        </w:rPr>
        <w:t xml:space="preserve"> </w:t>
      </w:r>
      <w:r w:rsidR="009F6082">
        <w:rPr>
          <w:lang w:val="ro-RO"/>
        </w:rPr>
        <w:t xml:space="preserve">           —  Chenar: 1,5</w:t>
      </w:r>
      <w:r w:rsidRPr="0061490C">
        <w:rPr>
          <w:lang w:val="ro-RO"/>
        </w:rPr>
        <w:t xml:space="preserve"> pt, culoare: cyan 100 %, colțuri rotunjite: </w:t>
      </w:r>
      <w:r w:rsidR="009F6082">
        <w:rPr>
          <w:lang w:val="ro-RO"/>
        </w:rPr>
        <w:t>2</w:t>
      </w:r>
      <w:r w:rsidRPr="0061490C">
        <w:rPr>
          <w:lang w:val="ro-RO"/>
        </w:rPr>
        <w:t>,5 mm.</w:t>
      </w:r>
    </w:p>
    <w:p w14:paraId="6E3EAAD3" w14:textId="77777777" w:rsidR="009F6082" w:rsidRDefault="009F6082" w:rsidP="00A03C4B">
      <w:pPr>
        <w:shd w:val="clear" w:color="auto" w:fill="FFFFFF"/>
        <w:tabs>
          <w:tab w:val="left" w:pos="284"/>
        </w:tabs>
        <w:spacing w:line="276" w:lineRule="auto"/>
        <w:jc w:val="both"/>
        <w:textAlignment w:val="baseline"/>
        <w:rPr>
          <w:lang w:val="ro-RO"/>
        </w:rPr>
      </w:pPr>
      <w:r>
        <w:rPr>
          <w:lang w:val="ro-RO"/>
        </w:rPr>
        <w:t xml:space="preserve">            </w:t>
      </w:r>
      <w:r w:rsidRPr="009F6082">
        <w:rPr>
          <w:lang w:val="ro-RO"/>
        </w:rPr>
        <w:t xml:space="preserve">— Valoare: Calibri aldine 16 pt, 100 % negru; </w:t>
      </w:r>
    </w:p>
    <w:p w14:paraId="752C5C0E" w14:textId="77777777" w:rsidR="00BA4164" w:rsidRDefault="009F6082" w:rsidP="00EE35F4">
      <w:pPr>
        <w:shd w:val="clear" w:color="auto" w:fill="FFFFFF"/>
        <w:tabs>
          <w:tab w:val="left" w:pos="284"/>
        </w:tabs>
        <w:spacing w:line="276" w:lineRule="auto"/>
        <w:jc w:val="both"/>
        <w:textAlignment w:val="baseline"/>
        <w:rPr>
          <w:lang w:val="ro-RO"/>
        </w:rPr>
      </w:pPr>
      <w:r>
        <w:rPr>
          <w:lang w:val="ro-RO"/>
        </w:rPr>
        <w:t xml:space="preserve">            </w:t>
      </w:r>
      <w:r w:rsidRPr="009F6082">
        <w:rPr>
          <w:lang w:val="ro-RO"/>
        </w:rPr>
        <w:t>— mențiunea „dB”: Calibri 10 pt, normal, 100 % negru.</w:t>
      </w:r>
    </w:p>
    <w:p w14:paraId="41D48B95" w14:textId="77777777" w:rsidR="00EE35F4" w:rsidRPr="0061490C" w:rsidRDefault="00EE35F4" w:rsidP="00EE35F4">
      <w:pPr>
        <w:shd w:val="clear" w:color="auto" w:fill="FFFFFF"/>
        <w:tabs>
          <w:tab w:val="left" w:pos="284"/>
        </w:tabs>
        <w:spacing w:line="276" w:lineRule="auto"/>
        <w:jc w:val="both"/>
        <w:textAlignment w:val="baseline"/>
        <w:rPr>
          <w:lang w:val="ro-RO"/>
        </w:rPr>
      </w:pPr>
    </w:p>
    <w:p w14:paraId="11FBAEC5" w14:textId="77777777" w:rsidR="00D51DF5" w:rsidRPr="0061490C" w:rsidRDefault="00D51DF5" w:rsidP="00D51DF5">
      <w:pPr>
        <w:pStyle w:val="ListParagraph"/>
        <w:numPr>
          <w:ilvl w:val="0"/>
          <w:numId w:val="6"/>
        </w:numPr>
        <w:shd w:val="clear" w:color="auto" w:fill="FFFFFF"/>
        <w:tabs>
          <w:tab w:val="left" w:pos="284"/>
        </w:tabs>
        <w:spacing w:line="276" w:lineRule="auto"/>
        <w:jc w:val="both"/>
        <w:textAlignment w:val="baseline"/>
        <w:rPr>
          <w:i/>
          <w:lang w:val="ro-RO"/>
        </w:rPr>
      </w:pPr>
      <w:r w:rsidRPr="0061490C">
        <w:rPr>
          <w:i/>
          <w:lang w:val="ro-RO"/>
        </w:rPr>
        <w:t xml:space="preserve"> </w:t>
      </w:r>
      <w:r w:rsidR="00EE35F4">
        <w:rPr>
          <w:i/>
          <w:lang w:val="ro-RO"/>
        </w:rPr>
        <w:t>Debitul maxim în m3/h</w:t>
      </w:r>
      <w:r w:rsidRPr="0061490C">
        <w:rPr>
          <w:i/>
          <w:lang w:val="ro-RO"/>
        </w:rPr>
        <w:t>:</w:t>
      </w:r>
    </w:p>
    <w:p w14:paraId="7F6C74A9" w14:textId="77777777" w:rsidR="00D51DF5" w:rsidRPr="0061490C" w:rsidRDefault="00D51DF5" w:rsidP="00D51DF5">
      <w:pPr>
        <w:pStyle w:val="ListParagraph"/>
        <w:shd w:val="clear" w:color="auto" w:fill="FFFFFF"/>
        <w:tabs>
          <w:tab w:val="left" w:pos="284"/>
        </w:tabs>
        <w:spacing w:line="276" w:lineRule="auto"/>
        <w:ind w:left="1080"/>
        <w:jc w:val="both"/>
        <w:textAlignment w:val="baseline"/>
        <w:rPr>
          <w:lang w:val="ro-RO"/>
        </w:rPr>
      </w:pPr>
      <w:r w:rsidRPr="0061490C">
        <w:rPr>
          <w:i/>
          <w:lang w:val="ro-RO"/>
        </w:rPr>
        <w:t xml:space="preserve">—  </w:t>
      </w:r>
      <w:r w:rsidRPr="0061490C">
        <w:rPr>
          <w:lang w:val="ro-RO"/>
        </w:rPr>
        <w:t xml:space="preserve">Chenar: </w:t>
      </w:r>
      <w:r w:rsidR="00EE35F4">
        <w:rPr>
          <w:lang w:val="ro-RO"/>
        </w:rPr>
        <w:t>1,5</w:t>
      </w:r>
      <w:r w:rsidRPr="0061490C">
        <w:rPr>
          <w:lang w:val="ro-RO"/>
        </w:rPr>
        <w:t xml:space="preserve"> pt, culoare: cyan 100 %, colțuri rotunjite: </w:t>
      </w:r>
      <w:r w:rsidR="00EE35F4">
        <w:rPr>
          <w:lang w:val="ro-RO"/>
        </w:rPr>
        <w:t>2</w:t>
      </w:r>
      <w:r w:rsidRPr="0061490C">
        <w:rPr>
          <w:lang w:val="ro-RO"/>
        </w:rPr>
        <w:t>,5 mm.</w:t>
      </w:r>
    </w:p>
    <w:p w14:paraId="7EC460F7" w14:textId="77777777" w:rsidR="00EE35F4" w:rsidRDefault="00EE35F4" w:rsidP="00EE35F4">
      <w:pPr>
        <w:pStyle w:val="ListParagraph"/>
        <w:shd w:val="clear" w:color="auto" w:fill="FFFFFF"/>
        <w:tabs>
          <w:tab w:val="left" w:pos="284"/>
        </w:tabs>
        <w:spacing w:line="276" w:lineRule="auto"/>
        <w:ind w:left="1080"/>
        <w:contextualSpacing w:val="0"/>
        <w:jc w:val="both"/>
        <w:textAlignment w:val="baseline"/>
        <w:rPr>
          <w:lang w:val="ro-RO"/>
        </w:rPr>
      </w:pPr>
      <w:r w:rsidRPr="00EE35F4">
        <w:rPr>
          <w:lang w:val="ro-RO"/>
        </w:rPr>
        <w:t xml:space="preserve">— Valoare: Calibri aldine 16 pt, 100 % negru; </w:t>
      </w:r>
    </w:p>
    <w:p w14:paraId="4EC8E162" w14:textId="77777777" w:rsidR="00EE35F4" w:rsidRDefault="00EE35F4" w:rsidP="00EE35F4">
      <w:pPr>
        <w:pStyle w:val="ListParagraph"/>
        <w:shd w:val="clear" w:color="auto" w:fill="FFFFFF"/>
        <w:tabs>
          <w:tab w:val="left" w:pos="284"/>
        </w:tabs>
        <w:spacing w:line="276" w:lineRule="auto"/>
        <w:ind w:left="1080"/>
        <w:contextualSpacing w:val="0"/>
        <w:jc w:val="both"/>
        <w:textAlignment w:val="baseline"/>
        <w:rPr>
          <w:lang w:val="ro-RO"/>
        </w:rPr>
      </w:pPr>
      <w:r w:rsidRPr="00EE35F4">
        <w:rPr>
          <w:lang w:val="ro-RO"/>
        </w:rPr>
        <w:t xml:space="preserve">— mențiunea „m3/h”: Calibri aldine 16 pt, 100 % negru; </w:t>
      </w:r>
    </w:p>
    <w:p w14:paraId="0B7B5DF9" w14:textId="77777777" w:rsidR="00C17E1C" w:rsidRDefault="00EE35F4" w:rsidP="00EE35F4">
      <w:pPr>
        <w:pStyle w:val="ListParagraph"/>
        <w:shd w:val="clear" w:color="auto" w:fill="FFFFFF"/>
        <w:tabs>
          <w:tab w:val="left" w:pos="284"/>
        </w:tabs>
        <w:spacing w:line="276" w:lineRule="auto"/>
        <w:ind w:left="1080"/>
        <w:contextualSpacing w:val="0"/>
        <w:jc w:val="both"/>
        <w:textAlignment w:val="baseline"/>
        <w:rPr>
          <w:lang w:val="ro-RO"/>
        </w:rPr>
      </w:pPr>
      <w:r w:rsidRPr="00EE35F4">
        <w:rPr>
          <w:lang w:val="ro-RO"/>
        </w:rPr>
        <w:t xml:space="preserve">— Una sau două săgeți </w:t>
      </w:r>
    </w:p>
    <w:p w14:paraId="16D0C61E" w14:textId="77777777" w:rsidR="00C17E1C" w:rsidRDefault="00C17E1C" w:rsidP="00EE35F4">
      <w:pPr>
        <w:pStyle w:val="ListParagraph"/>
        <w:shd w:val="clear" w:color="auto" w:fill="FFFFFF"/>
        <w:tabs>
          <w:tab w:val="left" w:pos="284"/>
        </w:tabs>
        <w:spacing w:line="276" w:lineRule="auto"/>
        <w:ind w:left="1080"/>
        <w:contextualSpacing w:val="0"/>
        <w:jc w:val="both"/>
        <w:textAlignment w:val="baseline"/>
        <w:rPr>
          <w:lang w:val="ro-RO"/>
        </w:rPr>
      </w:pPr>
      <w:r>
        <w:rPr>
          <w:lang w:val="ro-RO"/>
        </w:rPr>
        <w:t xml:space="preserve">      </w:t>
      </w:r>
      <w:r w:rsidR="00EE35F4" w:rsidRPr="00EE35F4">
        <w:rPr>
          <w:lang w:val="ro-RO"/>
        </w:rPr>
        <w:t>— lățimea fiecăreia: 10 mm, înălțimea fiecăreia: 10 mm.</w:t>
      </w:r>
    </w:p>
    <w:p w14:paraId="624D2A43" w14:textId="77777777" w:rsidR="00DC5E99" w:rsidRPr="00C17E1C" w:rsidRDefault="00C17E1C" w:rsidP="00C17E1C">
      <w:pPr>
        <w:pStyle w:val="ListParagraph"/>
        <w:shd w:val="clear" w:color="auto" w:fill="FFFFFF"/>
        <w:tabs>
          <w:tab w:val="left" w:pos="284"/>
        </w:tabs>
        <w:spacing w:line="276" w:lineRule="auto"/>
        <w:ind w:left="1080"/>
        <w:contextualSpacing w:val="0"/>
        <w:jc w:val="both"/>
        <w:textAlignment w:val="baseline"/>
        <w:rPr>
          <w:i/>
          <w:lang w:val="ro-RO"/>
        </w:rPr>
      </w:pPr>
      <w:r>
        <w:rPr>
          <w:lang w:val="ro-RO"/>
        </w:rPr>
        <w:t xml:space="preserve">      </w:t>
      </w:r>
      <w:r w:rsidR="00EE35F4" w:rsidRPr="00EE35F4">
        <w:rPr>
          <w:lang w:val="ro-RO"/>
        </w:rPr>
        <w:t>— Culoarea: cyan 100 %.</w:t>
      </w:r>
      <w:r w:rsidR="00DC5E99" w:rsidRPr="0061490C">
        <w:rPr>
          <w:i/>
          <w:lang w:val="ro-RO"/>
        </w:rPr>
        <w:t>Dacă este cazul, puterea termică nominală indirectă:</w:t>
      </w:r>
    </w:p>
    <w:p w14:paraId="455B437A" w14:textId="77777777" w:rsidR="00DC5E99" w:rsidRPr="0061490C" w:rsidRDefault="00DC5E99" w:rsidP="00DC5E99">
      <w:pPr>
        <w:pStyle w:val="ListParagraph"/>
        <w:numPr>
          <w:ilvl w:val="0"/>
          <w:numId w:val="6"/>
        </w:numPr>
        <w:shd w:val="clear" w:color="auto" w:fill="FFFFFF"/>
        <w:tabs>
          <w:tab w:val="left" w:pos="284"/>
        </w:tabs>
        <w:spacing w:line="276" w:lineRule="auto"/>
        <w:contextualSpacing w:val="0"/>
        <w:jc w:val="both"/>
        <w:textAlignment w:val="baseline"/>
        <w:rPr>
          <w:i/>
          <w:lang w:val="ro-RO"/>
        </w:rPr>
      </w:pPr>
      <w:r w:rsidRPr="0061490C">
        <w:rPr>
          <w:i/>
          <w:lang w:val="ro-RO"/>
        </w:rPr>
        <w:t xml:space="preserve">Energia </w:t>
      </w:r>
    </w:p>
    <w:p w14:paraId="593871D1" w14:textId="77777777" w:rsidR="00DC5E99" w:rsidRPr="0061490C" w:rsidRDefault="00DC5E99" w:rsidP="00916721">
      <w:pPr>
        <w:shd w:val="clear" w:color="auto" w:fill="FFFFFF"/>
        <w:tabs>
          <w:tab w:val="left" w:pos="284"/>
        </w:tabs>
        <w:spacing w:after="80" w:line="276" w:lineRule="auto"/>
        <w:jc w:val="both"/>
        <w:textAlignment w:val="baseline"/>
        <w:rPr>
          <w:lang w:val="ro-RO"/>
        </w:rPr>
      </w:pPr>
      <w:r w:rsidRPr="0061490C">
        <w:rPr>
          <w:lang w:val="ro-RO"/>
        </w:rPr>
        <w:t xml:space="preserve">        Text:    Calibri </w:t>
      </w:r>
      <w:r w:rsidR="00AD6D96">
        <w:rPr>
          <w:lang w:val="ro-RO"/>
        </w:rPr>
        <w:t>6</w:t>
      </w:r>
      <w:r w:rsidRPr="0061490C">
        <w:rPr>
          <w:lang w:val="ro-RO"/>
        </w:rPr>
        <w:t xml:space="preserve"> pt, </w:t>
      </w:r>
      <w:r w:rsidR="009C3E4A" w:rsidRPr="0061490C">
        <w:rPr>
          <w:lang w:val="ro-RO"/>
        </w:rPr>
        <w:t xml:space="preserve">normal, </w:t>
      </w:r>
      <w:r w:rsidR="00AD6D96">
        <w:rPr>
          <w:lang w:val="ro-RO"/>
        </w:rPr>
        <w:t xml:space="preserve">majuscule, </w:t>
      </w:r>
      <w:r w:rsidR="00C57CA4" w:rsidRPr="0061490C">
        <w:rPr>
          <w:lang w:val="ro-RO"/>
        </w:rPr>
        <w:t>negru.</w:t>
      </w:r>
    </w:p>
    <w:p w14:paraId="6573383D" w14:textId="77777777" w:rsidR="009C3E4A" w:rsidRPr="0061490C" w:rsidRDefault="00AD6D96" w:rsidP="009C3E4A">
      <w:pPr>
        <w:pStyle w:val="ListParagraph"/>
        <w:numPr>
          <w:ilvl w:val="0"/>
          <w:numId w:val="6"/>
        </w:numPr>
        <w:shd w:val="clear" w:color="auto" w:fill="FFFFFF"/>
        <w:tabs>
          <w:tab w:val="left" w:pos="284"/>
        </w:tabs>
        <w:spacing w:after="120" w:line="276" w:lineRule="auto"/>
        <w:jc w:val="both"/>
        <w:textAlignment w:val="baseline"/>
        <w:rPr>
          <w:i/>
          <w:lang w:val="ro-RO"/>
        </w:rPr>
      </w:pPr>
      <w:r>
        <w:rPr>
          <w:i/>
          <w:lang w:val="ro-RO"/>
        </w:rPr>
        <w:t>Perioada de referință</w:t>
      </w:r>
      <w:r w:rsidR="009C3E4A" w:rsidRPr="0061490C">
        <w:rPr>
          <w:i/>
          <w:lang w:val="ro-RO"/>
        </w:rPr>
        <w:t>:</w:t>
      </w:r>
    </w:p>
    <w:p w14:paraId="104169C9" w14:textId="77777777" w:rsidR="009C3E4A" w:rsidRPr="0061490C" w:rsidRDefault="009C3E4A" w:rsidP="00916721">
      <w:pPr>
        <w:pStyle w:val="ListParagraph"/>
        <w:shd w:val="clear" w:color="auto" w:fill="FFFFFF"/>
        <w:tabs>
          <w:tab w:val="left" w:pos="284"/>
        </w:tabs>
        <w:spacing w:after="80" w:line="276" w:lineRule="auto"/>
        <w:ind w:left="1077"/>
        <w:contextualSpacing w:val="0"/>
        <w:jc w:val="both"/>
        <w:textAlignment w:val="baseline"/>
        <w:rPr>
          <w:i/>
          <w:lang w:val="ro-RO"/>
        </w:rPr>
      </w:pPr>
      <w:r w:rsidRPr="0061490C">
        <w:rPr>
          <w:i/>
          <w:lang w:val="ro-RO"/>
        </w:rPr>
        <w:t xml:space="preserve">—  </w:t>
      </w:r>
      <w:r w:rsidRPr="0061490C">
        <w:rPr>
          <w:lang w:val="ro-RO"/>
        </w:rPr>
        <w:t xml:space="preserve">Text: Calibri aldine </w:t>
      </w:r>
      <w:r w:rsidR="00E27F55">
        <w:rPr>
          <w:lang w:val="ro-RO"/>
        </w:rPr>
        <w:t>8</w:t>
      </w:r>
      <w:r w:rsidRPr="0061490C">
        <w:rPr>
          <w:lang w:val="ro-RO"/>
        </w:rPr>
        <w:t xml:space="preserve"> pt</w:t>
      </w:r>
      <w:r w:rsidRPr="0061490C">
        <w:rPr>
          <w:i/>
          <w:lang w:val="ro-RO"/>
        </w:rPr>
        <w:t>.</w:t>
      </w:r>
    </w:p>
    <w:p w14:paraId="3883ED88" w14:textId="77777777" w:rsidR="00BA4164" w:rsidRPr="0061490C" w:rsidRDefault="00BA4164" w:rsidP="00A03C4B">
      <w:pPr>
        <w:pStyle w:val="ListParagraph"/>
        <w:numPr>
          <w:ilvl w:val="0"/>
          <w:numId w:val="6"/>
        </w:numPr>
        <w:shd w:val="clear" w:color="auto" w:fill="FFFFFF"/>
        <w:tabs>
          <w:tab w:val="left" w:pos="284"/>
        </w:tabs>
        <w:spacing w:after="60" w:line="276" w:lineRule="auto"/>
        <w:ind w:left="1077" w:hanging="357"/>
        <w:contextualSpacing w:val="0"/>
        <w:jc w:val="both"/>
        <w:textAlignment w:val="baseline"/>
        <w:rPr>
          <w:i/>
          <w:lang w:val="ro-RO"/>
        </w:rPr>
      </w:pPr>
      <w:r w:rsidRPr="0061490C">
        <w:rPr>
          <w:i/>
          <w:lang w:val="ro-RO"/>
        </w:rPr>
        <w:t>Denumirea sau marca comercială a furnizorului</w:t>
      </w:r>
    </w:p>
    <w:p w14:paraId="383C4602" w14:textId="77777777" w:rsidR="00BA4164" w:rsidRPr="0061490C" w:rsidRDefault="00BA4164" w:rsidP="00A03C4B">
      <w:pPr>
        <w:pStyle w:val="ListParagraph"/>
        <w:numPr>
          <w:ilvl w:val="0"/>
          <w:numId w:val="6"/>
        </w:numPr>
        <w:shd w:val="clear" w:color="auto" w:fill="FFFFFF"/>
        <w:tabs>
          <w:tab w:val="left" w:pos="284"/>
        </w:tabs>
        <w:spacing w:after="60" w:line="276" w:lineRule="auto"/>
        <w:ind w:left="1077" w:hanging="357"/>
        <w:contextualSpacing w:val="0"/>
        <w:jc w:val="both"/>
        <w:textAlignment w:val="baseline"/>
        <w:rPr>
          <w:i/>
          <w:lang w:val="ro-RO"/>
        </w:rPr>
      </w:pPr>
      <w:r w:rsidRPr="0061490C">
        <w:rPr>
          <w:i/>
          <w:lang w:val="ro-RO"/>
        </w:rPr>
        <w:t>Identificatorul de model al furnizorului</w:t>
      </w:r>
    </w:p>
    <w:p w14:paraId="7B569F21" w14:textId="77777777" w:rsidR="00BA4164" w:rsidRPr="0061490C" w:rsidRDefault="001B5D65" w:rsidP="009C3E4A">
      <w:pPr>
        <w:pStyle w:val="ListParagraph"/>
        <w:shd w:val="clear" w:color="auto" w:fill="FFFFFF"/>
        <w:tabs>
          <w:tab w:val="left" w:pos="284"/>
        </w:tabs>
        <w:spacing w:after="120" w:line="276" w:lineRule="auto"/>
        <w:ind w:left="1080"/>
        <w:contextualSpacing w:val="0"/>
        <w:jc w:val="both"/>
        <w:textAlignment w:val="baseline"/>
        <w:rPr>
          <w:lang w:val="ro-RO"/>
        </w:rPr>
      </w:pPr>
      <w:r w:rsidRPr="0061490C">
        <w:rPr>
          <w:lang w:val="ro-RO"/>
        </w:rPr>
        <w:t xml:space="preserve">—  </w:t>
      </w:r>
      <w:r w:rsidR="00BA4164" w:rsidRPr="0061490C">
        <w:rPr>
          <w:lang w:val="ro-RO"/>
        </w:rPr>
        <w:t xml:space="preserve">Denumirea sau marca comercială a furnizorului și identificatorul de model al furnizorului trebuie să se încadreze într- un spațiu cu dimensiunile de </w:t>
      </w:r>
      <w:r w:rsidR="00E27F55">
        <w:rPr>
          <w:lang w:val="ro-RO"/>
        </w:rPr>
        <w:t>62</w:t>
      </w:r>
      <w:r w:rsidRPr="0061490C">
        <w:rPr>
          <w:lang w:val="ro-RO"/>
        </w:rPr>
        <w:t xml:space="preserve"> × 1</w:t>
      </w:r>
      <w:r w:rsidR="00E27F55">
        <w:rPr>
          <w:lang w:val="ro-RO"/>
        </w:rPr>
        <w:t>0</w:t>
      </w:r>
      <w:r w:rsidR="00BA4164" w:rsidRPr="0061490C">
        <w:rPr>
          <w:lang w:val="ro-RO"/>
        </w:rPr>
        <w:t xml:space="preserve"> mm</w:t>
      </w:r>
      <w:r w:rsidRPr="0061490C">
        <w:rPr>
          <w:lang w:val="ro-RO"/>
        </w:rPr>
        <w:t>.</w:t>
      </w:r>
    </w:p>
    <w:p w14:paraId="45239E1D" w14:textId="77777777" w:rsidR="00BA4164" w:rsidRPr="0061490C" w:rsidRDefault="00BA4164" w:rsidP="00BA4164">
      <w:pPr>
        <w:spacing w:after="160" w:line="276" w:lineRule="auto"/>
        <w:rPr>
          <w:i/>
          <w:lang w:val="ro-RO"/>
        </w:rPr>
      </w:pPr>
      <w:r w:rsidRPr="0061490C">
        <w:rPr>
          <w:i/>
          <w:lang w:val="ro-RO"/>
        </w:rPr>
        <w:br w:type="page"/>
      </w:r>
    </w:p>
    <w:p w14:paraId="02759262" w14:textId="77777777" w:rsidR="00BA4164" w:rsidRPr="0061490C" w:rsidRDefault="00BA4164" w:rsidP="00BA4164">
      <w:pPr>
        <w:shd w:val="clear" w:color="auto" w:fill="FFFFFF"/>
        <w:ind w:left="5103"/>
        <w:jc w:val="right"/>
        <w:textAlignment w:val="baseline"/>
        <w:rPr>
          <w:i/>
          <w:lang w:val="ro-RO"/>
        </w:rPr>
      </w:pPr>
      <w:r w:rsidRPr="0061490C">
        <w:rPr>
          <w:i/>
          <w:lang w:val="ro-RO"/>
        </w:rPr>
        <w:lastRenderedPageBreak/>
        <w:t>Anexa nr. 3</w:t>
      </w:r>
    </w:p>
    <w:p w14:paraId="737D76E4" w14:textId="77777777" w:rsidR="00C04376" w:rsidRDefault="00AB1433" w:rsidP="00C04376">
      <w:pPr>
        <w:jc w:val="right"/>
        <w:rPr>
          <w:i/>
          <w:lang w:val="ro-RO"/>
        </w:rPr>
      </w:pPr>
      <w:r w:rsidRPr="0061490C">
        <w:rPr>
          <w:i/>
          <w:lang w:val="ro-RO"/>
        </w:rPr>
        <w:t xml:space="preserve">la Regulamentul cu privire la </w:t>
      </w:r>
      <w:r w:rsidR="00C04376" w:rsidRPr="00C04376">
        <w:rPr>
          <w:i/>
          <w:lang w:val="ro-RO"/>
        </w:rPr>
        <w:t xml:space="preserve">etichetarea energetică </w:t>
      </w:r>
    </w:p>
    <w:p w14:paraId="2F46F900" w14:textId="77777777" w:rsidR="00BA4164" w:rsidRPr="00AA0FF0" w:rsidRDefault="00C04376" w:rsidP="00C04376">
      <w:pPr>
        <w:jc w:val="right"/>
        <w:rPr>
          <w:sz w:val="8"/>
          <w:lang w:val="ro-RO"/>
        </w:rPr>
      </w:pPr>
      <w:r w:rsidRPr="00C04376">
        <w:rPr>
          <w:i/>
          <w:lang w:val="ro-RO"/>
        </w:rPr>
        <w:t>a unităților de ventilație rezidențiale</w:t>
      </w:r>
    </w:p>
    <w:p w14:paraId="50CB3C42" w14:textId="77777777" w:rsidR="00BA4164" w:rsidRPr="0061490C" w:rsidRDefault="00BA4164" w:rsidP="00BA4164">
      <w:pPr>
        <w:jc w:val="center"/>
        <w:rPr>
          <w:b/>
          <w:lang w:val="ro-RO"/>
        </w:rPr>
      </w:pPr>
      <w:r w:rsidRPr="0061490C">
        <w:rPr>
          <w:b/>
          <w:sz w:val="28"/>
          <w:lang w:val="ro-RO"/>
        </w:rPr>
        <w:t>Fișa produsului</w:t>
      </w:r>
    </w:p>
    <w:p w14:paraId="1FD37FDA" w14:textId="77777777" w:rsidR="00BA4164" w:rsidRPr="00AA0FF0" w:rsidRDefault="00BA4164" w:rsidP="00BA4164">
      <w:pPr>
        <w:rPr>
          <w:sz w:val="16"/>
          <w:lang w:val="ro-RO"/>
        </w:rPr>
      </w:pPr>
    </w:p>
    <w:p w14:paraId="0FDC99CD" w14:textId="77777777" w:rsidR="00BA4164" w:rsidRPr="0061490C" w:rsidRDefault="00BA4164" w:rsidP="00AA0FF0">
      <w:pPr>
        <w:spacing w:line="276" w:lineRule="auto"/>
        <w:jc w:val="both"/>
        <w:rPr>
          <w:lang w:val="ro-RO"/>
        </w:rPr>
      </w:pPr>
      <w:r w:rsidRPr="0061490C">
        <w:rPr>
          <w:b/>
          <w:lang w:val="ro-RO"/>
        </w:rPr>
        <w:t>1.</w:t>
      </w:r>
      <w:r w:rsidRPr="0061490C">
        <w:rPr>
          <w:lang w:val="ro-RO"/>
        </w:rPr>
        <w:t xml:space="preserve"> Informațiile din fișa produsului aferentă </w:t>
      </w:r>
      <w:r w:rsidR="00F37F1F" w:rsidRPr="00F37F1F">
        <w:rPr>
          <w:lang w:val="ro-RO"/>
        </w:rPr>
        <w:t>unității de ventilație rezidențiale</w:t>
      </w:r>
      <w:r w:rsidR="00F37F1F">
        <w:rPr>
          <w:lang w:val="ro-RO"/>
        </w:rPr>
        <w:t xml:space="preserve"> </w:t>
      </w:r>
      <w:r w:rsidRPr="0061490C">
        <w:rPr>
          <w:lang w:val="ro-RO"/>
        </w:rPr>
        <w:t>trebuie prezentate în următoarea ordine și trebuie incluse în broșura produsului sau în celelalte documente furnizate odată cu produsul:</w:t>
      </w:r>
    </w:p>
    <w:p w14:paraId="1D050B84" w14:textId="77777777" w:rsidR="007F09CF" w:rsidRDefault="00BA4164" w:rsidP="00AA0FF0">
      <w:pPr>
        <w:pStyle w:val="ListParagraph"/>
        <w:numPr>
          <w:ilvl w:val="2"/>
          <w:numId w:val="11"/>
        </w:numPr>
        <w:spacing w:line="276" w:lineRule="auto"/>
        <w:ind w:left="284"/>
        <w:jc w:val="both"/>
        <w:rPr>
          <w:lang w:val="ro-RO"/>
        </w:rPr>
      </w:pPr>
      <w:r w:rsidRPr="0061490C">
        <w:rPr>
          <w:lang w:val="ro-RO"/>
        </w:rPr>
        <w:t>denumirea sau marca comercială a furnizorului;</w:t>
      </w:r>
    </w:p>
    <w:p w14:paraId="659789B6" w14:textId="77777777" w:rsidR="007F09CF" w:rsidRDefault="007F09CF" w:rsidP="00AA0FF0">
      <w:pPr>
        <w:pStyle w:val="ListParagraph"/>
        <w:numPr>
          <w:ilvl w:val="2"/>
          <w:numId w:val="11"/>
        </w:numPr>
        <w:spacing w:line="276" w:lineRule="auto"/>
        <w:ind w:left="284"/>
        <w:jc w:val="both"/>
        <w:rPr>
          <w:lang w:val="ro-RO"/>
        </w:rPr>
      </w:pPr>
      <w:r w:rsidRPr="007F09CF">
        <w:rPr>
          <w:lang w:val="ro-RO"/>
        </w:rPr>
        <w:t xml:space="preserve">identificatorul de model al furnizorului (codul, de obicei alfanumeric, prin care se distinge un anumit model de unitate de ventilație rezidențială de alte modele cu aceeași marcă comercială sau denumire a furnizorului); </w:t>
      </w:r>
    </w:p>
    <w:p w14:paraId="018B0541" w14:textId="77777777" w:rsidR="007F09CF" w:rsidRDefault="007F09CF" w:rsidP="00AA0FF0">
      <w:pPr>
        <w:pStyle w:val="ListParagraph"/>
        <w:numPr>
          <w:ilvl w:val="2"/>
          <w:numId w:val="11"/>
        </w:numPr>
        <w:spacing w:line="276" w:lineRule="auto"/>
        <w:ind w:left="284"/>
        <w:jc w:val="both"/>
        <w:rPr>
          <w:lang w:val="ro-RO"/>
        </w:rPr>
      </w:pPr>
      <w:r w:rsidRPr="007F09CF">
        <w:rPr>
          <w:lang w:val="ro-RO"/>
        </w:rPr>
        <w:t>cons</w:t>
      </w:r>
      <w:r w:rsidRPr="002B67DF">
        <w:rPr>
          <w:spacing w:val="-6"/>
          <w:lang w:val="ro-RO"/>
        </w:rPr>
        <w:t>umul specific de energie (CSE) în kWh/(m2.a) pentru fiecare zonă climatică aplicabilă și clasa CSE;</w:t>
      </w:r>
      <w:r w:rsidRPr="007F09CF">
        <w:rPr>
          <w:lang w:val="ro-RO"/>
        </w:rPr>
        <w:t xml:space="preserve"> </w:t>
      </w:r>
    </w:p>
    <w:p w14:paraId="4D5544F0" w14:textId="77777777" w:rsidR="007F09CF" w:rsidRDefault="007F09CF" w:rsidP="00AA0FF0">
      <w:pPr>
        <w:pStyle w:val="ListParagraph"/>
        <w:numPr>
          <w:ilvl w:val="2"/>
          <w:numId w:val="11"/>
        </w:numPr>
        <w:spacing w:line="276" w:lineRule="auto"/>
        <w:ind w:left="284"/>
        <w:jc w:val="both"/>
        <w:rPr>
          <w:lang w:val="ro-RO"/>
        </w:rPr>
      </w:pPr>
      <w:r w:rsidRPr="007F09CF">
        <w:rPr>
          <w:lang w:val="ro-RO"/>
        </w:rPr>
        <w:t xml:space="preserve">tipologia </w:t>
      </w:r>
      <w:r w:rsidRPr="00DB5DE7">
        <w:rPr>
          <w:lang w:val="ro-RO"/>
        </w:rPr>
        <w:t xml:space="preserve">declarată în conformitate cu </w:t>
      </w:r>
      <w:r w:rsidR="00DB5DE7" w:rsidRPr="00DB5DE7">
        <w:rPr>
          <w:lang w:val="ro-RO"/>
        </w:rPr>
        <w:t>punctul 4</w:t>
      </w:r>
      <w:r w:rsidRPr="00DB5DE7">
        <w:rPr>
          <w:lang w:val="ro-RO"/>
        </w:rPr>
        <w:t xml:space="preserve"> din prezentul</w:t>
      </w:r>
      <w:r w:rsidRPr="007F09CF">
        <w:rPr>
          <w:lang w:val="ro-RO"/>
        </w:rPr>
        <w:t xml:space="preserve"> regulament (unidirecționale sau bidirecționale); </w:t>
      </w:r>
    </w:p>
    <w:p w14:paraId="5B42791D" w14:textId="77777777" w:rsidR="007F09CF" w:rsidRDefault="007F09CF" w:rsidP="00AA0FF0">
      <w:pPr>
        <w:pStyle w:val="ListParagraph"/>
        <w:numPr>
          <w:ilvl w:val="2"/>
          <w:numId w:val="11"/>
        </w:numPr>
        <w:spacing w:line="276" w:lineRule="auto"/>
        <w:ind w:left="284"/>
        <w:jc w:val="both"/>
        <w:rPr>
          <w:lang w:val="ro-RO"/>
        </w:rPr>
      </w:pPr>
      <w:r w:rsidRPr="007F09CF">
        <w:rPr>
          <w:lang w:val="ro-RO"/>
        </w:rPr>
        <w:t xml:space="preserve">tipul de motor instalat sau care urmează să fie instalat (cu mai multe viteze sau cu variator de viteză); </w:t>
      </w:r>
    </w:p>
    <w:p w14:paraId="202D2F3E" w14:textId="77777777" w:rsidR="007F09CF" w:rsidRDefault="007F09CF" w:rsidP="00AA0FF0">
      <w:pPr>
        <w:pStyle w:val="ListParagraph"/>
        <w:numPr>
          <w:ilvl w:val="2"/>
          <w:numId w:val="11"/>
        </w:numPr>
        <w:spacing w:line="276" w:lineRule="auto"/>
        <w:ind w:left="284"/>
        <w:jc w:val="both"/>
        <w:rPr>
          <w:lang w:val="ro-RO"/>
        </w:rPr>
      </w:pPr>
      <w:r w:rsidRPr="007F09CF">
        <w:rPr>
          <w:lang w:val="ro-RO"/>
        </w:rPr>
        <w:t xml:space="preserve">tipul de sistem de recuperare a căldurii (cu recuperare, cu regenerare, niciunul); </w:t>
      </w:r>
    </w:p>
    <w:p w14:paraId="007A31F9" w14:textId="77777777" w:rsidR="007F09CF" w:rsidRDefault="007F09CF" w:rsidP="00AA0FF0">
      <w:pPr>
        <w:pStyle w:val="ListParagraph"/>
        <w:numPr>
          <w:ilvl w:val="2"/>
          <w:numId w:val="11"/>
        </w:numPr>
        <w:spacing w:line="276" w:lineRule="auto"/>
        <w:ind w:left="284"/>
        <w:jc w:val="both"/>
        <w:rPr>
          <w:lang w:val="ro-RO"/>
        </w:rPr>
      </w:pPr>
      <w:r w:rsidRPr="007F09CF">
        <w:rPr>
          <w:lang w:val="ro-RO"/>
        </w:rPr>
        <w:t xml:space="preserve">randamentul termic al recuperării de căldură (în % sau „nu se aplică”, în cazul în care produsul nu are sistem de recuperare a căldurii); </w:t>
      </w:r>
    </w:p>
    <w:p w14:paraId="6ADBC5C4" w14:textId="77777777" w:rsidR="007F09CF" w:rsidRDefault="007F09CF" w:rsidP="00AA0FF0">
      <w:pPr>
        <w:pStyle w:val="ListParagraph"/>
        <w:numPr>
          <w:ilvl w:val="2"/>
          <w:numId w:val="11"/>
        </w:numPr>
        <w:spacing w:line="276" w:lineRule="auto"/>
        <w:ind w:left="284"/>
        <w:jc w:val="both"/>
        <w:rPr>
          <w:lang w:val="ro-RO"/>
        </w:rPr>
      </w:pPr>
      <w:r w:rsidRPr="007F09CF">
        <w:rPr>
          <w:lang w:val="ro-RO"/>
        </w:rPr>
        <w:t xml:space="preserve">debitul maxim în m3/h; </w:t>
      </w:r>
    </w:p>
    <w:p w14:paraId="0C3EE5C5" w14:textId="77777777" w:rsidR="007F09CF" w:rsidRDefault="007F09CF" w:rsidP="00AA0FF0">
      <w:pPr>
        <w:pStyle w:val="ListParagraph"/>
        <w:numPr>
          <w:ilvl w:val="2"/>
          <w:numId w:val="11"/>
        </w:numPr>
        <w:spacing w:line="276" w:lineRule="auto"/>
        <w:ind w:left="284"/>
        <w:jc w:val="both"/>
        <w:rPr>
          <w:lang w:val="ro-RO"/>
        </w:rPr>
      </w:pPr>
      <w:r w:rsidRPr="007F09CF">
        <w:rPr>
          <w:lang w:val="ro-RO"/>
        </w:rPr>
        <w:t xml:space="preserve">puterea electrică absorbită a motorului ventilatorului, inclusiv orice echipament de control al motorului, la debit maxim (W); </w:t>
      </w:r>
    </w:p>
    <w:p w14:paraId="6401756E" w14:textId="77777777" w:rsidR="00141241" w:rsidRDefault="007F09CF" w:rsidP="00AA0FF0">
      <w:pPr>
        <w:pStyle w:val="ListParagraph"/>
        <w:numPr>
          <w:ilvl w:val="2"/>
          <w:numId w:val="11"/>
        </w:numPr>
        <w:spacing w:line="276" w:lineRule="auto"/>
        <w:ind w:left="284"/>
        <w:jc w:val="both"/>
        <w:rPr>
          <w:lang w:val="ro-RO"/>
        </w:rPr>
      </w:pPr>
      <w:r w:rsidRPr="007F09CF">
        <w:rPr>
          <w:lang w:val="ro-RO"/>
        </w:rPr>
        <w:t>nivelul de putere acustică (LWA) rotunjit la cel mai apropiat număr întreg;</w:t>
      </w:r>
    </w:p>
    <w:p w14:paraId="2702E603" w14:textId="77777777" w:rsidR="007F09CF" w:rsidRDefault="007F09CF" w:rsidP="00AA0FF0">
      <w:pPr>
        <w:pStyle w:val="ListParagraph"/>
        <w:numPr>
          <w:ilvl w:val="2"/>
          <w:numId w:val="11"/>
        </w:numPr>
        <w:spacing w:line="276" w:lineRule="auto"/>
        <w:ind w:left="284"/>
        <w:jc w:val="both"/>
        <w:rPr>
          <w:lang w:val="ro-RO"/>
        </w:rPr>
      </w:pPr>
      <w:r w:rsidRPr="007F09CF">
        <w:rPr>
          <w:lang w:val="ro-RO"/>
        </w:rPr>
        <w:t xml:space="preserve">debitul maxim de referință în m3/h; </w:t>
      </w:r>
    </w:p>
    <w:p w14:paraId="353ECDE4" w14:textId="77777777" w:rsidR="007B302F" w:rsidRDefault="007F09CF" w:rsidP="00AA0FF0">
      <w:pPr>
        <w:pStyle w:val="ListParagraph"/>
        <w:numPr>
          <w:ilvl w:val="2"/>
          <w:numId w:val="11"/>
        </w:numPr>
        <w:spacing w:line="276" w:lineRule="auto"/>
        <w:ind w:left="284"/>
        <w:jc w:val="both"/>
        <w:rPr>
          <w:lang w:val="ro-RO"/>
        </w:rPr>
      </w:pPr>
      <w:r w:rsidRPr="007F09CF">
        <w:rPr>
          <w:lang w:val="ro-RO"/>
        </w:rPr>
        <w:t xml:space="preserve">diferența de presiune de referință în Pa; </w:t>
      </w:r>
    </w:p>
    <w:p w14:paraId="456D84A3" w14:textId="77777777" w:rsidR="007F09CF" w:rsidRDefault="007F09CF" w:rsidP="00AA0FF0">
      <w:pPr>
        <w:pStyle w:val="ListParagraph"/>
        <w:numPr>
          <w:ilvl w:val="2"/>
          <w:numId w:val="11"/>
        </w:numPr>
        <w:spacing w:line="276" w:lineRule="auto"/>
        <w:ind w:left="284"/>
        <w:jc w:val="both"/>
        <w:rPr>
          <w:lang w:val="ro-RO"/>
        </w:rPr>
      </w:pPr>
      <w:r w:rsidRPr="007F09CF">
        <w:rPr>
          <w:lang w:val="ro-RO"/>
        </w:rPr>
        <w:t xml:space="preserve">SPI în W/(m3/h); </w:t>
      </w:r>
    </w:p>
    <w:p w14:paraId="15862EC5" w14:textId="77777777" w:rsidR="007F09CF" w:rsidRDefault="007F09CF" w:rsidP="00AA0FF0">
      <w:pPr>
        <w:pStyle w:val="ListParagraph"/>
        <w:numPr>
          <w:ilvl w:val="2"/>
          <w:numId w:val="11"/>
        </w:numPr>
        <w:spacing w:line="276" w:lineRule="auto"/>
        <w:ind w:left="284"/>
        <w:jc w:val="both"/>
        <w:rPr>
          <w:lang w:val="ro-RO"/>
        </w:rPr>
      </w:pPr>
      <w:r w:rsidRPr="007F09CF">
        <w:rPr>
          <w:lang w:val="ro-RO"/>
        </w:rPr>
        <w:t xml:space="preserve">factorul de </w:t>
      </w:r>
      <w:r w:rsidRPr="00C04376">
        <w:rPr>
          <w:lang w:val="ro-RO"/>
        </w:rPr>
        <w:t xml:space="preserve">control și tipologia de control în conformitate cu definițiile și clasificarea relevante din tabelul 1 din anexa </w:t>
      </w:r>
      <w:r w:rsidR="00C04376" w:rsidRPr="00C04376">
        <w:rPr>
          <w:lang w:val="ro-RO"/>
        </w:rPr>
        <w:t>nr. 7</w:t>
      </w:r>
      <w:r w:rsidRPr="00C04376">
        <w:rPr>
          <w:lang w:val="ro-RO"/>
        </w:rPr>
        <w:t>;</w:t>
      </w:r>
    </w:p>
    <w:p w14:paraId="57BCEEF7" w14:textId="77777777" w:rsidR="00AA0FF0" w:rsidRDefault="007F09CF" w:rsidP="00AA0FF0">
      <w:pPr>
        <w:pStyle w:val="ListParagraph"/>
        <w:numPr>
          <w:ilvl w:val="2"/>
          <w:numId w:val="11"/>
        </w:numPr>
        <w:spacing w:line="276" w:lineRule="auto"/>
        <w:ind w:left="284"/>
        <w:jc w:val="both"/>
        <w:rPr>
          <w:lang w:val="ro-RO"/>
        </w:rPr>
      </w:pPr>
      <w:r w:rsidRPr="007F09CF">
        <w:rPr>
          <w:lang w:val="ro-RO"/>
        </w:rPr>
        <w:t>rate declarate de scurg</w:t>
      </w:r>
      <w:r w:rsidR="00141241">
        <w:rPr>
          <w:lang w:val="ro-RO"/>
        </w:rPr>
        <w:t>ere internă și externă maxime (</w:t>
      </w:r>
      <w:r w:rsidRPr="007F09CF">
        <w:rPr>
          <w:lang w:val="ro-RO"/>
        </w:rPr>
        <w:t xml:space="preserve">%) pentru unitățile de ventilație bidirecționale sau reportul (doar pentru schimbătoarele de căldură cu recuperare) </w:t>
      </w:r>
      <w:r w:rsidR="00141241">
        <w:rPr>
          <w:lang w:val="ro-RO"/>
        </w:rPr>
        <w:t>și ratele de scurgere externă (</w:t>
      </w:r>
      <w:r w:rsidRPr="007F09CF">
        <w:rPr>
          <w:lang w:val="ro-RO"/>
        </w:rPr>
        <w:t xml:space="preserve">%) pentru unitățile de ventilație unidirecționale cu conducte; </w:t>
      </w:r>
    </w:p>
    <w:p w14:paraId="06286ACD" w14:textId="77777777" w:rsidR="00AA0FF0" w:rsidRDefault="007F09CF" w:rsidP="00AA0FF0">
      <w:pPr>
        <w:pStyle w:val="ListParagraph"/>
        <w:numPr>
          <w:ilvl w:val="2"/>
          <w:numId w:val="11"/>
        </w:numPr>
        <w:spacing w:line="276" w:lineRule="auto"/>
        <w:ind w:left="284"/>
        <w:jc w:val="both"/>
        <w:rPr>
          <w:lang w:val="ro-RO"/>
        </w:rPr>
      </w:pPr>
      <w:r w:rsidRPr="007F09CF">
        <w:rPr>
          <w:lang w:val="ro-RO"/>
        </w:rPr>
        <w:t>rata de amestec a unităților de ventilație bidirecționale fără conducte care nu sunt destinate să fie echipate cu un racord nici pe partea de alimentare, nici pe partea de extracție a aerului;</w:t>
      </w:r>
    </w:p>
    <w:p w14:paraId="5795F19E" w14:textId="77777777" w:rsidR="00AA0FF0" w:rsidRDefault="007F09CF" w:rsidP="00AA0FF0">
      <w:pPr>
        <w:pStyle w:val="ListParagraph"/>
        <w:numPr>
          <w:ilvl w:val="2"/>
          <w:numId w:val="11"/>
        </w:numPr>
        <w:spacing w:line="276" w:lineRule="auto"/>
        <w:ind w:left="284"/>
        <w:jc w:val="both"/>
        <w:rPr>
          <w:lang w:val="ro-RO"/>
        </w:rPr>
      </w:pPr>
      <w:r w:rsidRPr="007F09CF">
        <w:rPr>
          <w:lang w:val="ro-RO"/>
        </w:rPr>
        <w:t xml:space="preserve">poziția și descrierea avertizorului vizual al filtrului pentru UVR destinate utilizării cu filtre, inclusiv textul care subliniază importanța înlocuirii periodice a filtrului pentru performanța și randamentul energetic al unității; </w:t>
      </w:r>
    </w:p>
    <w:p w14:paraId="2E632E9D" w14:textId="77777777" w:rsidR="00AA0FF0" w:rsidRDefault="007F09CF" w:rsidP="00AA0FF0">
      <w:pPr>
        <w:pStyle w:val="ListParagraph"/>
        <w:numPr>
          <w:ilvl w:val="2"/>
          <w:numId w:val="11"/>
        </w:numPr>
        <w:spacing w:line="276" w:lineRule="auto"/>
        <w:ind w:left="284"/>
        <w:jc w:val="both"/>
        <w:rPr>
          <w:lang w:val="ro-RO"/>
        </w:rPr>
      </w:pPr>
      <w:r w:rsidRPr="007F09CF">
        <w:rPr>
          <w:lang w:val="ro-RO"/>
        </w:rPr>
        <w:t xml:space="preserve">pentru sistemele de ventilație unidirecționale, instrucțiuni de instalare în fațadă a grilelor de evacuare/alimentare pentru alimentarea/extracția naturală a aerului; </w:t>
      </w:r>
    </w:p>
    <w:p w14:paraId="2E000C50" w14:textId="0BFFEFB9" w:rsidR="00AA0FF0" w:rsidRDefault="007F09CF" w:rsidP="00AA0FF0">
      <w:pPr>
        <w:pStyle w:val="ListParagraph"/>
        <w:numPr>
          <w:ilvl w:val="2"/>
          <w:numId w:val="11"/>
        </w:numPr>
        <w:spacing w:line="276" w:lineRule="auto"/>
        <w:ind w:left="284"/>
        <w:jc w:val="both"/>
        <w:rPr>
          <w:lang w:val="ro-RO"/>
        </w:rPr>
      </w:pPr>
      <w:r w:rsidRPr="007F09CF">
        <w:rPr>
          <w:lang w:val="ro-RO"/>
        </w:rPr>
        <w:t>adresa de interne</w:t>
      </w:r>
      <w:r w:rsidR="004F3698">
        <w:rPr>
          <w:lang w:val="ro-RO"/>
        </w:rPr>
        <w:t>t pentru instrucțiuni de preasam</w:t>
      </w:r>
      <w:r w:rsidRPr="007F09CF">
        <w:rPr>
          <w:lang w:val="ro-RO"/>
        </w:rPr>
        <w:t xml:space="preserve">blare și demontare; </w:t>
      </w:r>
    </w:p>
    <w:p w14:paraId="52E51348" w14:textId="77777777" w:rsidR="004111FF" w:rsidRDefault="007F09CF" w:rsidP="00AA0FF0">
      <w:pPr>
        <w:pStyle w:val="ListParagraph"/>
        <w:numPr>
          <w:ilvl w:val="2"/>
          <w:numId w:val="11"/>
        </w:numPr>
        <w:spacing w:line="276" w:lineRule="auto"/>
        <w:ind w:left="284"/>
        <w:jc w:val="both"/>
        <w:rPr>
          <w:lang w:val="ro-RO"/>
        </w:rPr>
      </w:pPr>
      <w:r w:rsidRPr="007F09CF">
        <w:rPr>
          <w:lang w:val="ro-RO"/>
        </w:rPr>
        <w:t xml:space="preserve">doar pentru unitățile fără conducte: sensibilitatea fluxului de aer la variațiile de presiune la + 20 Pa și – 20 PA; </w:t>
      </w:r>
    </w:p>
    <w:p w14:paraId="3921902B" w14:textId="77777777" w:rsidR="00AA0FF0" w:rsidRDefault="007F09CF" w:rsidP="00AA0FF0">
      <w:pPr>
        <w:pStyle w:val="ListParagraph"/>
        <w:numPr>
          <w:ilvl w:val="2"/>
          <w:numId w:val="11"/>
        </w:numPr>
        <w:spacing w:line="276" w:lineRule="auto"/>
        <w:ind w:left="284"/>
        <w:jc w:val="both"/>
        <w:rPr>
          <w:lang w:val="ro-RO"/>
        </w:rPr>
      </w:pPr>
      <w:r w:rsidRPr="007F09CF">
        <w:rPr>
          <w:lang w:val="ro-RO"/>
        </w:rPr>
        <w:t xml:space="preserve"> doar pentru unitățile fără conducte: etanșeitatea la ae</w:t>
      </w:r>
      <w:r w:rsidR="00AA0FF0">
        <w:rPr>
          <w:lang w:val="ro-RO"/>
        </w:rPr>
        <w:t xml:space="preserve">rul interior/exterior în m3/h; </w:t>
      </w:r>
    </w:p>
    <w:p w14:paraId="57A48162" w14:textId="77777777" w:rsidR="00AA0FF0" w:rsidRDefault="007F09CF" w:rsidP="00AA0FF0">
      <w:pPr>
        <w:pStyle w:val="ListParagraph"/>
        <w:numPr>
          <w:ilvl w:val="2"/>
          <w:numId w:val="11"/>
        </w:numPr>
        <w:spacing w:line="276" w:lineRule="auto"/>
        <w:ind w:left="284"/>
        <w:jc w:val="both"/>
        <w:rPr>
          <w:lang w:val="ro-RO"/>
        </w:rPr>
      </w:pPr>
      <w:r w:rsidRPr="007F09CF">
        <w:rPr>
          <w:lang w:val="ro-RO"/>
        </w:rPr>
        <w:t xml:space="preserve">consum anual de energie electrică (AEC) în kWh energie electrică/a; </w:t>
      </w:r>
    </w:p>
    <w:p w14:paraId="5D047C8B" w14:textId="77777777" w:rsidR="00BA4164" w:rsidRPr="00AA0FF0" w:rsidRDefault="007F09CF" w:rsidP="00AA0FF0">
      <w:pPr>
        <w:pStyle w:val="ListParagraph"/>
        <w:numPr>
          <w:ilvl w:val="2"/>
          <w:numId w:val="11"/>
        </w:numPr>
        <w:spacing w:line="276" w:lineRule="auto"/>
        <w:ind w:left="284"/>
        <w:jc w:val="both"/>
        <w:rPr>
          <w:lang w:val="ro-RO"/>
        </w:rPr>
      </w:pPr>
      <w:r w:rsidRPr="007F09CF">
        <w:rPr>
          <w:lang w:val="ro-RO"/>
        </w:rPr>
        <w:lastRenderedPageBreak/>
        <w:t>economisirea anuală la încălzire (AHS) (în kWh energie primară/a) pentru fiecare tip de climat („mediu”, „cald”, „rece”).</w:t>
      </w:r>
      <w:r w:rsidR="00BA4164" w:rsidRPr="00AA0FF0">
        <w:rPr>
          <w:lang w:val="ro-RO"/>
        </w:rPr>
        <w:br w:type="page"/>
      </w:r>
    </w:p>
    <w:p w14:paraId="102AC893" w14:textId="77777777" w:rsidR="00BA4164" w:rsidRPr="0061490C" w:rsidRDefault="00BA4164" w:rsidP="00BA4164">
      <w:pPr>
        <w:shd w:val="clear" w:color="auto" w:fill="FFFFFF"/>
        <w:ind w:left="5103"/>
        <w:jc w:val="right"/>
        <w:textAlignment w:val="baseline"/>
        <w:rPr>
          <w:i/>
          <w:lang w:val="ro-RO"/>
        </w:rPr>
      </w:pPr>
      <w:r w:rsidRPr="0061490C">
        <w:rPr>
          <w:i/>
          <w:lang w:val="ro-RO"/>
        </w:rPr>
        <w:lastRenderedPageBreak/>
        <w:t>Anexa nr. 4</w:t>
      </w:r>
    </w:p>
    <w:p w14:paraId="545D6E57" w14:textId="77777777" w:rsidR="00226213" w:rsidRDefault="00D13461" w:rsidP="00C04376">
      <w:pPr>
        <w:jc w:val="right"/>
        <w:rPr>
          <w:i/>
          <w:lang w:val="ro-RO"/>
        </w:rPr>
      </w:pPr>
      <w:r w:rsidRPr="00D13461">
        <w:rPr>
          <w:i/>
          <w:lang w:val="ro-RO"/>
        </w:rPr>
        <w:t xml:space="preserve">la Regulamentul cu privire la </w:t>
      </w:r>
      <w:r w:rsidR="00C04376" w:rsidRPr="00C04376">
        <w:rPr>
          <w:i/>
          <w:lang w:val="ro-RO"/>
        </w:rPr>
        <w:t xml:space="preserve">etichetarea energetică </w:t>
      </w:r>
    </w:p>
    <w:p w14:paraId="1F5EEFA0" w14:textId="77777777" w:rsidR="00BA4164" w:rsidRPr="0061490C" w:rsidRDefault="00C04376" w:rsidP="00C04376">
      <w:pPr>
        <w:jc w:val="right"/>
        <w:rPr>
          <w:lang w:val="ro-RO"/>
        </w:rPr>
      </w:pPr>
      <w:r w:rsidRPr="00C04376">
        <w:rPr>
          <w:i/>
          <w:lang w:val="ro-RO"/>
        </w:rPr>
        <w:t>a unităților de ventilație rezidențiale</w:t>
      </w:r>
    </w:p>
    <w:p w14:paraId="181B95CF" w14:textId="77777777" w:rsidR="00BA4164" w:rsidRPr="0061490C" w:rsidRDefault="00BA4164" w:rsidP="00BA4164">
      <w:pPr>
        <w:rPr>
          <w:lang w:val="ro-RO"/>
        </w:rPr>
      </w:pPr>
    </w:p>
    <w:p w14:paraId="754EE104" w14:textId="77777777" w:rsidR="00BA4164" w:rsidRPr="0061490C" w:rsidRDefault="00BA4164" w:rsidP="00BA4164">
      <w:pPr>
        <w:jc w:val="center"/>
        <w:rPr>
          <w:b/>
          <w:sz w:val="28"/>
          <w:lang w:val="ro-RO"/>
        </w:rPr>
      </w:pPr>
      <w:r w:rsidRPr="0061490C">
        <w:rPr>
          <w:b/>
          <w:sz w:val="28"/>
          <w:lang w:val="ro-RO"/>
        </w:rPr>
        <w:t>Documentația tehnică</w:t>
      </w:r>
    </w:p>
    <w:p w14:paraId="6E1B46D8" w14:textId="77777777" w:rsidR="00BA4164" w:rsidRPr="0061490C" w:rsidRDefault="00BA4164" w:rsidP="00BA4164">
      <w:pPr>
        <w:jc w:val="center"/>
        <w:rPr>
          <w:b/>
          <w:sz w:val="28"/>
          <w:lang w:val="ro-RO"/>
        </w:rPr>
      </w:pPr>
    </w:p>
    <w:p w14:paraId="2779B7FE" w14:textId="77777777" w:rsidR="00BA4164" w:rsidRPr="00226213" w:rsidRDefault="00916174" w:rsidP="00CF67D5">
      <w:pPr>
        <w:pStyle w:val="ListParagraph"/>
        <w:numPr>
          <w:ilvl w:val="0"/>
          <w:numId w:val="4"/>
        </w:numPr>
        <w:spacing w:line="276" w:lineRule="auto"/>
        <w:jc w:val="both"/>
        <w:rPr>
          <w:color w:val="FF0000"/>
          <w:lang w:val="ro-RO"/>
        </w:rPr>
      </w:pPr>
      <w:r>
        <w:rPr>
          <w:lang w:val="ro-RO"/>
        </w:rPr>
        <w:t>D</w:t>
      </w:r>
      <w:r w:rsidR="00BA4164" w:rsidRPr="0061490C">
        <w:rPr>
          <w:lang w:val="ro-RO"/>
        </w:rPr>
        <w:t xml:space="preserve">ocumentația tehnică menționată </w:t>
      </w:r>
      <w:r w:rsidR="00BA4164" w:rsidRPr="00226213">
        <w:rPr>
          <w:lang w:val="ro-RO"/>
        </w:rPr>
        <w:t xml:space="preserve">la pct.5 subpct.5) din prezentul Regulament trebuie să includă următoarele elemente: </w:t>
      </w:r>
    </w:p>
    <w:p w14:paraId="039457EE" w14:textId="77777777" w:rsidR="00CF67D5" w:rsidRPr="00226213" w:rsidRDefault="00CF67D5" w:rsidP="00CF67D5">
      <w:pPr>
        <w:pStyle w:val="ListParagraph"/>
        <w:numPr>
          <w:ilvl w:val="0"/>
          <w:numId w:val="21"/>
        </w:numPr>
        <w:spacing w:line="276" w:lineRule="auto"/>
        <w:ind w:left="709"/>
        <w:rPr>
          <w:lang w:val="ro-RO"/>
        </w:rPr>
      </w:pPr>
      <w:r w:rsidRPr="00226213">
        <w:rPr>
          <w:lang w:val="ro-RO"/>
        </w:rPr>
        <w:t>denumirea și adresa furnizorului;</w:t>
      </w:r>
    </w:p>
    <w:p w14:paraId="6CFDF1F7" w14:textId="77777777" w:rsidR="00CF67D5" w:rsidRPr="00226213" w:rsidRDefault="00CF67D5" w:rsidP="00CF67D5">
      <w:pPr>
        <w:pStyle w:val="ListParagraph"/>
        <w:numPr>
          <w:ilvl w:val="0"/>
          <w:numId w:val="21"/>
        </w:numPr>
        <w:spacing w:line="276" w:lineRule="auto"/>
        <w:ind w:left="709"/>
        <w:rPr>
          <w:lang w:val="ro-RO"/>
        </w:rPr>
      </w:pPr>
      <w:r w:rsidRPr="00226213">
        <w:rPr>
          <w:lang w:val="ro-RO"/>
        </w:rPr>
        <w:t>identificatorul de model</w:t>
      </w:r>
      <w:r w:rsidR="00BD1B3B">
        <w:rPr>
          <w:lang w:val="ro-RO"/>
        </w:rPr>
        <w:t xml:space="preserve"> </w:t>
      </w:r>
      <w:r w:rsidR="00BD1B3B" w:rsidRPr="0003259C">
        <w:rPr>
          <w:lang w:val="ro-RO"/>
        </w:rPr>
        <w:t>al furnizorului</w:t>
      </w:r>
      <w:r w:rsidRPr="00226213">
        <w:rPr>
          <w:lang w:val="ro-RO"/>
        </w:rPr>
        <w:t>;</w:t>
      </w:r>
    </w:p>
    <w:p w14:paraId="65388CE2" w14:textId="77777777" w:rsidR="00903A10" w:rsidRPr="00226213" w:rsidRDefault="00CF67D5" w:rsidP="00903A10">
      <w:pPr>
        <w:pStyle w:val="ListParagraph"/>
        <w:numPr>
          <w:ilvl w:val="0"/>
          <w:numId w:val="21"/>
        </w:numPr>
        <w:spacing w:line="276" w:lineRule="auto"/>
        <w:ind w:left="709"/>
        <w:rPr>
          <w:lang w:val="ro-RO"/>
        </w:rPr>
      </w:pPr>
      <w:r w:rsidRPr="00226213">
        <w:rPr>
          <w:lang w:val="ro-RO"/>
        </w:rPr>
        <w:t>trimiterile la standardele armonizate aplicate, dacă este cazul;</w:t>
      </w:r>
    </w:p>
    <w:p w14:paraId="4581B98E" w14:textId="77777777" w:rsidR="00903A10" w:rsidRPr="00226213" w:rsidRDefault="00903A10" w:rsidP="00903A10">
      <w:pPr>
        <w:pStyle w:val="ListParagraph"/>
        <w:numPr>
          <w:ilvl w:val="0"/>
          <w:numId w:val="21"/>
        </w:numPr>
        <w:spacing w:line="276" w:lineRule="auto"/>
        <w:ind w:left="709"/>
        <w:rPr>
          <w:lang w:val="ro-RO"/>
        </w:rPr>
      </w:pPr>
      <w:r w:rsidRPr="00226213">
        <w:rPr>
          <w:lang w:val="ro-RO"/>
        </w:rPr>
        <w:t xml:space="preserve">după caz, celelalte metode de calcul, standarde și specificații de măsurare utilizate; </w:t>
      </w:r>
    </w:p>
    <w:p w14:paraId="1CB8554E" w14:textId="77777777" w:rsidR="00903A10" w:rsidRPr="00226213" w:rsidRDefault="00903A10" w:rsidP="00903A10">
      <w:pPr>
        <w:pStyle w:val="ListParagraph"/>
        <w:numPr>
          <w:ilvl w:val="0"/>
          <w:numId w:val="21"/>
        </w:numPr>
        <w:spacing w:line="276" w:lineRule="auto"/>
        <w:ind w:left="709"/>
        <w:rPr>
          <w:lang w:val="ro-RO"/>
        </w:rPr>
      </w:pPr>
      <w:r w:rsidRPr="00226213">
        <w:rPr>
          <w:lang w:val="ro-RO"/>
        </w:rPr>
        <w:t>identificarea și semnătura persoanei împuternicite să angajeze răspunderea furnizorului;</w:t>
      </w:r>
    </w:p>
    <w:p w14:paraId="66AD4735" w14:textId="77777777" w:rsidR="00903A10" w:rsidRPr="00226213" w:rsidRDefault="00903A10" w:rsidP="00903A10">
      <w:pPr>
        <w:pStyle w:val="ListParagraph"/>
        <w:numPr>
          <w:ilvl w:val="0"/>
          <w:numId w:val="21"/>
        </w:numPr>
        <w:spacing w:line="276" w:lineRule="auto"/>
        <w:ind w:left="709"/>
        <w:rPr>
          <w:lang w:val="ro-RO"/>
        </w:rPr>
      </w:pPr>
      <w:r w:rsidRPr="00226213">
        <w:rPr>
          <w:lang w:val="ro-RO"/>
        </w:rPr>
        <w:t xml:space="preserve">după caz, parametrii tehnici pentru măsurători, stabiliți în conformitate cu </w:t>
      </w:r>
      <w:r w:rsidR="00B41EA3" w:rsidRPr="00226213">
        <w:rPr>
          <w:lang w:val="ro-RO"/>
        </w:rPr>
        <w:t>anexa nr.7</w:t>
      </w:r>
      <w:r w:rsidRPr="00226213">
        <w:rPr>
          <w:lang w:val="ro-RO"/>
        </w:rPr>
        <w:t xml:space="preserve">: </w:t>
      </w:r>
    </w:p>
    <w:p w14:paraId="2091AD19" w14:textId="77777777" w:rsidR="00903A10" w:rsidRPr="00226213" w:rsidRDefault="00903A10" w:rsidP="00903A10">
      <w:pPr>
        <w:pStyle w:val="ListParagraph"/>
        <w:numPr>
          <w:ilvl w:val="0"/>
          <w:numId w:val="21"/>
        </w:numPr>
        <w:spacing w:line="276" w:lineRule="auto"/>
        <w:ind w:left="709"/>
        <w:rPr>
          <w:lang w:val="ro-RO"/>
        </w:rPr>
      </w:pPr>
      <w:r w:rsidRPr="00226213">
        <w:rPr>
          <w:lang w:val="ro-RO"/>
        </w:rPr>
        <w:t xml:space="preserve">dimensiunile de gabarit; </w:t>
      </w:r>
    </w:p>
    <w:p w14:paraId="0FAA60B1" w14:textId="77777777" w:rsidR="00903A10" w:rsidRPr="00226213" w:rsidRDefault="00903A10" w:rsidP="00903A10">
      <w:pPr>
        <w:pStyle w:val="ListParagraph"/>
        <w:numPr>
          <w:ilvl w:val="0"/>
          <w:numId w:val="21"/>
        </w:numPr>
        <w:spacing w:line="276" w:lineRule="auto"/>
        <w:ind w:left="709"/>
        <w:rPr>
          <w:lang w:val="ro-RO"/>
        </w:rPr>
      </w:pPr>
      <w:r w:rsidRPr="00226213">
        <w:rPr>
          <w:lang w:val="ro-RO"/>
        </w:rPr>
        <w:t xml:space="preserve">indicarea tipului de UVR; </w:t>
      </w:r>
    </w:p>
    <w:p w14:paraId="164C1A27" w14:textId="77777777" w:rsidR="00903A10" w:rsidRPr="00226213" w:rsidRDefault="00903A10" w:rsidP="00903A10">
      <w:pPr>
        <w:pStyle w:val="ListParagraph"/>
        <w:numPr>
          <w:ilvl w:val="0"/>
          <w:numId w:val="21"/>
        </w:numPr>
        <w:spacing w:line="276" w:lineRule="auto"/>
        <w:ind w:left="709"/>
        <w:rPr>
          <w:lang w:val="ro-RO"/>
        </w:rPr>
      </w:pPr>
      <w:r w:rsidRPr="00226213">
        <w:rPr>
          <w:lang w:val="ro-RO"/>
        </w:rPr>
        <w:t xml:space="preserve">clasa de consum specific de energie a modelului, conform definiției </w:t>
      </w:r>
      <w:r w:rsidR="00B41EA3" w:rsidRPr="00226213">
        <w:rPr>
          <w:lang w:val="ro-RO"/>
        </w:rPr>
        <w:t>din anexa nr. 1</w:t>
      </w:r>
      <w:r w:rsidRPr="00226213">
        <w:rPr>
          <w:lang w:val="ro-RO"/>
        </w:rPr>
        <w:t xml:space="preserve">; </w:t>
      </w:r>
    </w:p>
    <w:p w14:paraId="00941853" w14:textId="77777777" w:rsidR="00903A10" w:rsidRPr="00226213" w:rsidRDefault="00903A10" w:rsidP="00903A10">
      <w:pPr>
        <w:pStyle w:val="ListParagraph"/>
        <w:numPr>
          <w:ilvl w:val="0"/>
          <w:numId w:val="21"/>
        </w:numPr>
        <w:spacing w:line="276" w:lineRule="auto"/>
        <w:ind w:left="709"/>
        <w:rPr>
          <w:lang w:val="ro-RO"/>
        </w:rPr>
      </w:pPr>
      <w:r w:rsidRPr="00226213">
        <w:rPr>
          <w:lang w:val="ro-RO"/>
        </w:rPr>
        <w:t xml:space="preserve">consumul specific de energie (CSE) pentru fiecare zonă climatică aplicabilă; </w:t>
      </w:r>
    </w:p>
    <w:p w14:paraId="4C75C693" w14:textId="77777777" w:rsidR="00903A10" w:rsidRPr="00226213" w:rsidRDefault="00903A10" w:rsidP="00903A10">
      <w:pPr>
        <w:pStyle w:val="ListParagraph"/>
        <w:numPr>
          <w:ilvl w:val="0"/>
          <w:numId w:val="21"/>
        </w:numPr>
        <w:spacing w:line="276" w:lineRule="auto"/>
        <w:ind w:left="709"/>
        <w:rPr>
          <w:lang w:val="ro-RO"/>
        </w:rPr>
      </w:pPr>
      <w:r w:rsidRPr="00226213">
        <w:rPr>
          <w:lang w:val="ro-RO"/>
        </w:rPr>
        <w:t xml:space="preserve">nivelul de putere acustică (LWA); </w:t>
      </w:r>
    </w:p>
    <w:p w14:paraId="5D4FC580" w14:textId="77777777" w:rsidR="00903A10" w:rsidRPr="00226213" w:rsidRDefault="00903A10" w:rsidP="00903A10">
      <w:pPr>
        <w:pStyle w:val="ListParagraph"/>
        <w:numPr>
          <w:ilvl w:val="0"/>
          <w:numId w:val="21"/>
        </w:numPr>
        <w:spacing w:line="276" w:lineRule="auto"/>
        <w:ind w:left="709"/>
        <w:rPr>
          <w:lang w:val="ro-RO"/>
        </w:rPr>
      </w:pPr>
      <w:r w:rsidRPr="00226213">
        <w:rPr>
          <w:lang w:val="ro-RO"/>
        </w:rPr>
        <w:t xml:space="preserve">rezultatele calculelor efectuate în conformitate cu </w:t>
      </w:r>
      <w:r w:rsidR="00B41EA3" w:rsidRPr="00226213">
        <w:rPr>
          <w:lang w:val="ro-RO"/>
        </w:rPr>
        <w:t>anexa nr. 7</w:t>
      </w:r>
      <w:r w:rsidRPr="00226213">
        <w:rPr>
          <w:lang w:val="ro-RO"/>
        </w:rPr>
        <w:t xml:space="preserve">. </w:t>
      </w:r>
    </w:p>
    <w:p w14:paraId="5858AB78" w14:textId="77777777" w:rsidR="00903A10" w:rsidRDefault="00903A10" w:rsidP="00903A10">
      <w:pPr>
        <w:spacing w:line="276" w:lineRule="auto"/>
        <w:rPr>
          <w:lang w:val="ro-RO"/>
        </w:rPr>
      </w:pPr>
    </w:p>
    <w:p w14:paraId="5CB710FB" w14:textId="77777777" w:rsidR="00BA4164" w:rsidRPr="00903A10" w:rsidRDefault="00903A10" w:rsidP="00903A10">
      <w:pPr>
        <w:spacing w:line="276" w:lineRule="auto"/>
        <w:rPr>
          <w:lang w:val="ro-RO"/>
        </w:rPr>
      </w:pPr>
      <w:r w:rsidRPr="00903A10">
        <w:rPr>
          <w:lang w:val="ro-RO"/>
        </w:rPr>
        <w:t>Furnizorii pot include informații suplimentare la sfârșitul listei de mai sus.</w:t>
      </w:r>
    </w:p>
    <w:p w14:paraId="761346B8" w14:textId="77777777" w:rsidR="00B41EA3" w:rsidRDefault="00B41EA3">
      <w:pPr>
        <w:spacing w:after="160" w:line="259" w:lineRule="auto"/>
        <w:rPr>
          <w:rFonts w:eastAsia="Times New Roman" w:cs="Times New Roman"/>
          <w:lang w:val="ro-RO"/>
        </w:rPr>
      </w:pPr>
      <w:r>
        <w:rPr>
          <w:lang w:val="ro-RO"/>
        </w:rPr>
        <w:br w:type="page"/>
      </w:r>
    </w:p>
    <w:p w14:paraId="5C8D035E" w14:textId="77777777" w:rsidR="00CF67D5" w:rsidRPr="0061490C" w:rsidRDefault="00CF67D5" w:rsidP="00CF67D5">
      <w:pPr>
        <w:pStyle w:val="ListParagraph"/>
        <w:spacing w:line="276" w:lineRule="auto"/>
        <w:ind w:left="709"/>
        <w:rPr>
          <w:lang w:val="ro-RO"/>
        </w:rPr>
      </w:pPr>
    </w:p>
    <w:p w14:paraId="28C7172C" w14:textId="77777777" w:rsidR="00BA4164" w:rsidRPr="0061490C" w:rsidRDefault="00BA4164" w:rsidP="00BA4164">
      <w:pPr>
        <w:shd w:val="clear" w:color="auto" w:fill="FFFFFF"/>
        <w:ind w:left="5103"/>
        <w:jc w:val="right"/>
        <w:textAlignment w:val="baseline"/>
        <w:rPr>
          <w:i/>
          <w:lang w:val="ro-RO"/>
        </w:rPr>
      </w:pPr>
      <w:r w:rsidRPr="0061490C">
        <w:rPr>
          <w:i/>
          <w:lang w:val="ro-RO"/>
        </w:rPr>
        <w:t>Anexa nr. 5</w:t>
      </w:r>
    </w:p>
    <w:p w14:paraId="78D0CDA5" w14:textId="77777777" w:rsidR="00226213" w:rsidRDefault="00324EAB" w:rsidP="00226213">
      <w:pPr>
        <w:pStyle w:val="ListParagraph"/>
        <w:ind w:left="1080"/>
        <w:jc w:val="right"/>
        <w:rPr>
          <w:rFonts w:eastAsiaTheme="minorHAnsi" w:cstheme="minorBidi"/>
          <w:i/>
          <w:lang w:val="ro-RO"/>
        </w:rPr>
      </w:pPr>
      <w:r w:rsidRPr="00324EAB">
        <w:rPr>
          <w:rFonts w:eastAsiaTheme="minorHAnsi" w:cstheme="minorBidi"/>
          <w:i/>
          <w:lang w:val="ro-RO"/>
        </w:rPr>
        <w:t xml:space="preserve">la Regulamentul cu privire la </w:t>
      </w:r>
      <w:r w:rsidR="00226213" w:rsidRPr="00226213">
        <w:rPr>
          <w:rFonts w:eastAsiaTheme="minorHAnsi" w:cstheme="minorBidi"/>
          <w:i/>
          <w:lang w:val="ro-RO"/>
        </w:rPr>
        <w:t xml:space="preserve">etichetarea energetică </w:t>
      </w:r>
    </w:p>
    <w:p w14:paraId="7D6E2AE6" w14:textId="77777777" w:rsidR="003B49C5" w:rsidRDefault="00226213" w:rsidP="00226213">
      <w:pPr>
        <w:pStyle w:val="ListParagraph"/>
        <w:ind w:left="1080"/>
        <w:jc w:val="right"/>
        <w:rPr>
          <w:lang w:val="ro-RO"/>
        </w:rPr>
      </w:pPr>
      <w:r w:rsidRPr="00226213">
        <w:rPr>
          <w:rFonts w:eastAsiaTheme="minorHAnsi" w:cstheme="minorBidi"/>
          <w:i/>
          <w:lang w:val="ro-RO"/>
        </w:rPr>
        <w:t>a unităților de ventilație rezidențiale</w:t>
      </w:r>
    </w:p>
    <w:p w14:paraId="0670B26B" w14:textId="77777777" w:rsidR="003B49C5" w:rsidRPr="0061490C" w:rsidRDefault="003B49C5" w:rsidP="00324EAB">
      <w:pPr>
        <w:pStyle w:val="ListParagraph"/>
        <w:ind w:left="1080"/>
        <w:jc w:val="right"/>
        <w:rPr>
          <w:lang w:val="ro-RO"/>
        </w:rPr>
      </w:pPr>
    </w:p>
    <w:p w14:paraId="2C7965E6" w14:textId="3E28AC9C" w:rsidR="00BA4164" w:rsidRPr="0061490C" w:rsidRDefault="008A2902" w:rsidP="00BA4164">
      <w:pPr>
        <w:jc w:val="center"/>
        <w:rPr>
          <w:b/>
          <w:sz w:val="28"/>
          <w:lang w:val="ro-RO"/>
        </w:rPr>
      </w:pPr>
      <w:r w:rsidRPr="0061490C">
        <w:rPr>
          <w:b/>
          <w:sz w:val="28"/>
          <w:lang w:val="ro-RO"/>
        </w:rPr>
        <w:t xml:space="preserve">Informații care trebuie furnizate în cazul în care utilizatorii finali nu </w:t>
      </w:r>
      <w:r w:rsidR="00B41EA3">
        <w:rPr>
          <w:b/>
          <w:sz w:val="28"/>
          <w:lang w:val="ro-RO"/>
        </w:rPr>
        <w:t>po</w:t>
      </w:r>
      <w:r w:rsidR="00400F62">
        <w:rPr>
          <w:b/>
          <w:sz w:val="28"/>
          <w:lang w:val="ro-RO"/>
        </w:rPr>
        <w:t>t</w:t>
      </w:r>
      <w:r w:rsidR="00B41EA3">
        <w:rPr>
          <w:b/>
          <w:sz w:val="28"/>
          <w:lang w:val="ro-RO"/>
        </w:rPr>
        <w:t xml:space="preserve"> </w:t>
      </w:r>
      <w:r w:rsidRPr="0061490C">
        <w:rPr>
          <w:b/>
          <w:sz w:val="28"/>
          <w:lang w:val="ro-RO"/>
        </w:rPr>
        <w:t>v</w:t>
      </w:r>
      <w:r w:rsidR="00B41EA3">
        <w:rPr>
          <w:b/>
          <w:sz w:val="28"/>
          <w:lang w:val="ro-RO"/>
        </w:rPr>
        <w:t>edea produsul</w:t>
      </w:r>
      <w:r w:rsidR="004F3698">
        <w:rPr>
          <w:b/>
          <w:sz w:val="28"/>
          <w:lang w:val="ro-RO"/>
        </w:rPr>
        <w:t xml:space="preserve"> expus decâ</w:t>
      </w:r>
      <w:r w:rsidR="0095517F">
        <w:rPr>
          <w:b/>
          <w:sz w:val="28"/>
          <w:lang w:val="ro-RO"/>
        </w:rPr>
        <w:t>t pe internet</w:t>
      </w:r>
    </w:p>
    <w:p w14:paraId="4846F6C8" w14:textId="77777777" w:rsidR="00BA4164" w:rsidRPr="0061490C" w:rsidRDefault="00BA4164" w:rsidP="00BA4164">
      <w:pPr>
        <w:jc w:val="center"/>
        <w:rPr>
          <w:b/>
          <w:lang w:val="ro-RO"/>
        </w:rPr>
      </w:pPr>
    </w:p>
    <w:p w14:paraId="65762268" w14:textId="77777777" w:rsidR="00BA4164" w:rsidRPr="0061490C" w:rsidRDefault="00BA4164" w:rsidP="00073188">
      <w:pPr>
        <w:pStyle w:val="ListParagraph"/>
        <w:numPr>
          <w:ilvl w:val="1"/>
          <w:numId w:val="15"/>
        </w:numPr>
        <w:ind w:left="426"/>
        <w:jc w:val="both"/>
        <w:rPr>
          <w:lang w:val="ro-RO"/>
        </w:rPr>
      </w:pPr>
      <w:r w:rsidRPr="0061490C">
        <w:rPr>
          <w:lang w:val="ro-RO"/>
        </w:rPr>
        <w:t>Dacă se consideră că utilizatorii finali nu pot vedea produsele expuse decât pe internet, informațiile trebuie prezentate în următoarea ordine:</w:t>
      </w:r>
    </w:p>
    <w:p w14:paraId="0012E220" w14:textId="77777777" w:rsidR="00BA4164" w:rsidRPr="0061490C" w:rsidRDefault="00BA4164" w:rsidP="00073188">
      <w:pPr>
        <w:pStyle w:val="ListParagraph"/>
        <w:ind w:left="709"/>
        <w:jc w:val="both"/>
        <w:rPr>
          <w:lang w:val="ro-RO"/>
        </w:rPr>
      </w:pPr>
    </w:p>
    <w:p w14:paraId="6F79A024" w14:textId="77777777" w:rsidR="008A6154" w:rsidRDefault="008A6154" w:rsidP="00073188">
      <w:pPr>
        <w:pStyle w:val="ListParagraph"/>
        <w:numPr>
          <w:ilvl w:val="0"/>
          <w:numId w:val="27"/>
        </w:numPr>
        <w:ind w:left="709"/>
        <w:jc w:val="both"/>
        <w:rPr>
          <w:lang w:val="ro-RO"/>
        </w:rPr>
      </w:pPr>
      <w:r w:rsidRPr="008A6154">
        <w:rPr>
          <w:lang w:val="ro-RO"/>
        </w:rPr>
        <w:t xml:space="preserve">clasa de consum specific de energie a modelului, conform definiției din anexa </w:t>
      </w:r>
      <w:r w:rsidR="00073188">
        <w:rPr>
          <w:lang w:val="ro-RO"/>
        </w:rPr>
        <w:t>nr. 1</w:t>
      </w:r>
      <w:r w:rsidRPr="008A6154">
        <w:rPr>
          <w:lang w:val="ro-RO"/>
        </w:rPr>
        <w:t>;</w:t>
      </w:r>
    </w:p>
    <w:p w14:paraId="28017FF7" w14:textId="77777777" w:rsidR="008A6154" w:rsidRDefault="008A6154" w:rsidP="00073188">
      <w:pPr>
        <w:pStyle w:val="ListParagraph"/>
        <w:numPr>
          <w:ilvl w:val="0"/>
          <w:numId w:val="27"/>
        </w:numPr>
        <w:ind w:left="709"/>
        <w:jc w:val="both"/>
        <w:rPr>
          <w:lang w:val="ro-RO"/>
        </w:rPr>
      </w:pPr>
      <w:r w:rsidRPr="008A6154">
        <w:rPr>
          <w:lang w:val="ro-RO"/>
        </w:rPr>
        <w:t xml:space="preserve">consumul specific de energie (CSE) în kWh/(m2.a) pentru fiecare zonă climatică aplicabilă; </w:t>
      </w:r>
    </w:p>
    <w:p w14:paraId="5C96E3CC" w14:textId="77777777" w:rsidR="00073188" w:rsidRDefault="008A6154" w:rsidP="00073188">
      <w:pPr>
        <w:pStyle w:val="ListParagraph"/>
        <w:numPr>
          <w:ilvl w:val="0"/>
          <w:numId w:val="27"/>
        </w:numPr>
        <w:ind w:left="709"/>
        <w:jc w:val="both"/>
        <w:rPr>
          <w:lang w:val="ro-RO"/>
        </w:rPr>
      </w:pPr>
      <w:r w:rsidRPr="008A6154">
        <w:rPr>
          <w:lang w:val="ro-RO"/>
        </w:rPr>
        <w:t>debitul maxim (în m3/h):</w:t>
      </w:r>
    </w:p>
    <w:p w14:paraId="23ADE460" w14:textId="77777777" w:rsidR="00BA4164" w:rsidRPr="008A6154" w:rsidRDefault="008A6154" w:rsidP="00073188">
      <w:pPr>
        <w:pStyle w:val="ListParagraph"/>
        <w:numPr>
          <w:ilvl w:val="0"/>
          <w:numId w:val="27"/>
        </w:numPr>
        <w:ind w:left="709"/>
        <w:jc w:val="both"/>
        <w:rPr>
          <w:lang w:val="ro-RO"/>
        </w:rPr>
      </w:pPr>
      <w:r w:rsidRPr="008A6154">
        <w:rPr>
          <w:lang w:val="ro-RO"/>
        </w:rPr>
        <w:t>nivelul de putere acustică (LWA) exprimat în dB(A), rotunjit la cel mai apropiat număr întreg.</w:t>
      </w:r>
    </w:p>
    <w:p w14:paraId="611EF37E" w14:textId="77777777" w:rsidR="00BA4164" w:rsidRPr="0061490C" w:rsidRDefault="00BA4164" w:rsidP="00BA4164">
      <w:pPr>
        <w:pStyle w:val="ListParagraph"/>
        <w:ind w:left="993"/>
        <w:jc w:val="both"/>
        <w:rPr>
          <w:lang w:val="ro-RO"/>
        </w:rPr>
      </w:pPr>
    </w:p>
    <w:p w14:paraId="7B700096" w14:textId="77777777" w:rsidR="00073188" w:rsidRPr="00073188" w:rsidRDefault="00073188" w:rsidP="00404999">
      <w:pPr>
        <w:pStyle w:val="ListParagraph"/>
        <w:numPr>
          <w:ilvl w:val="1"/>
          <w:numId w:val="15"/>
        </w:numPr>
        <w:spacing w:after="160" w:line="259" w:lineRule="auto"/>
        <w:ind w:left="284"/>
        <w:jc w:val="both"/>
        <w:rPr>
          <w:lang w:val="ro-RO"/>
        </w:rPr>
      </w:pPr>
      <w:r w:rsidRPr="00073188">
        <w:rPr>
          <w:lang w:val="ro-RO"/>
        </w:rPr>
        <w:t>Dacă se furnizează și alte informații cuprinse în fișa produsului, acestea respectă form</w:t>
      </w:r>
      <w:r>
        <w:rPr>
          <w:lang w:val="ro-RO"/>
        </w:rPr>
        <w:t>a și ordinea indicate în anexa nr.4</w:t>
      </w:r>
      <w:r w:rsidRPr="00073188">
        <w:rPr>
          <w:lang w:val="ro-RO"/>
        </w:rPr>
        <w:t xml:space="preserve">. </w:t>
      </w:r>
    </w:p>
    <w:p w14:paraId="12D37634" w14:textId="77777777" w:rsidR="00BA4164" w:rsidRPr="00073188" w:rsidRDefault="00073188" w:rsidP="00404999">
      <w:pPr>
        <w:pStyle w:val="ListParagraph"/>
        <w:numPr>
          <w:ilvl w:val="1"/>
          <w:numId w:val="15"/>
        </w:numPr>
        <w:spacing w:after="160" w:line="259" w:lineRule="auto"/>
        <w:ind w:left="284"/>
        <w:jc w:val="both"/>
        <w:rPr>
          <w:lang w:val="ro-RO"/>
        </w:rPr>
      </w:pPr>
      <w:r w:rsidRPr="00073188">
        <w:rPr>
          <w:lang w:val="ro-RO"/>
        </w:rPr>
        <w:t>Dimensiunea și caracterele folosite pentru imprimarea sau afișarea informațiilor menționate în prezenta anexă trebuie să asigure lizibilitatea acestor informații.</w:t>
      </w:r>
      <w:r w:rsidR="00BA4164" w:rsidRPr="00073188">
        <w:rPr>
          <w:lang w:val="ro-RO"/>
        </w:rPr>
        <w:br w:type="page"/>
      </w:r>
    </w:p>
    <w:p w14:paraId="556A582B" w14:textId="77777777" w:rsidR="00BA4164" w:rsidRPr="0061490C" w:rsidRDefault="00BA4164" w:rsidP="00BA4164">
      <w:pPr>
        <w:ind w:left="1080"/>
        <w:jc w:val="right"/>
        <w:rPr>
          <w:i/>
          <w:lang w:val="ro-RO"/>
        </w:rPr>
      </w:pPr>
      <w:r w:rsidRPr="0061490C">
        <w:rPr>
          <w:i/>
          <w:lang w:val="ro-RO"/>
        </w:rPr>
        <w:lastRenderedPageBreak/>
        <w:t>Anexa nr. 6</w:t>
      </w:r>
    </w:p>
    <w:p w14:paraId="6BC55B0F" w14:textId="77777777" w:rsidR="00491290" w:rsidRDefault="003B49C5" w:rsidP="00491290">
      <w:pPr>
        <w:ind w:left="1080"/>
        <w:jc w:val="right"/>
        <w:rPr>
          <w:i/>
          <w:lang w:val="ro-RO"/>
        </w:rPr>
      </w:pPr>
      <w:r w:rsidRPr="003B49C5">
        <w:rPr>
          <w:i/>
          <w:lang w:val="ro-RO"/>
        </w:rPr>
        <w:t xml:space="preserve">la Regulamentul cu privire la </w:t>
      </w:r>
      <w:r w:rsidR="00491290" w:rsidRPr="00491290">
        <w:rPr>
          <w:i/>
          <w:lang w:val="ro-RO"/>
        </w:rPr>
        <w:t>etichetarea energetică</w:t>
      </w:r>
    </w:p>
    <w:p w14:paraId="0D434ECE" w14:textId="77777777" w:rsidR="003B49C5" w:rsidRPr="0061490C" w:rsidRDefault="00491290" w:rsidP="00491290">
      <w:pPr>
        <w:ind w:left="1080"/>
        <w:jc w:val="right"/>
        <w:rPr>
          <w:lang w:val="ro-RO"/>
        </w:rPr>
      </w:pPr>
      <w:r w:rsidRPr="00491290">
        <w:rPr>
          <w:i/>
          <w:lang w:val="ro-RO"/>
        </w:rPr>
        <w:t xml:space="preserve"> a unităților de ventilație rezidențiale</w:t>
      </w:r>
    </w:p>
    <w:p w14:paraId="6A32EE27" w14:textId="77777777" w:rsidR="001B6085" w:rsidRDefault="00404999" w:rsidP="00BA4164">
      <w:pPr>
        <w:ind w:left="1080"/>
        <w:jc w:val="center"/>
        <w:rPr>
          <w:b/>
          <w:sz w:val="28"/>
          <w:lang w:val="ro-RO"/>
        </w:rPr>
      </w:pPr>
      <w:r w:rsidRPr="00404999">
        <w:rPr>
          <w:b/>
          <w:sz w:val="28"/>
          <w:lang w:val="ro-RO"/>
        </w:rPr>
        <w:t>Informații care trebuie furnizate în cazul vânzării, închirierii sau cumpărării cu plata în rate prin intermediul comerțului electronic</w:t>
      </w:r>
    </w:p>
    <w:p w14:paraId="3EE74CA6" w14:textId="77777777" w:rsidR="00404999" w:rsidRPr="0061490C" w:rsidRDefault="00404999" w:rsidP="00BA4164">
      <w:pPr>
        <w:ind w:left="1080"/>
        <w:jc w:val="center"/>
        <w:rPr>
          <w:lang w:val="ro-RO"/>
        </w:rPr>
      </w:pPr>
    </w:p>
    <w:p w14:paraId="4A744728" w14:textId="77777777" w:rsidR="00BA4164" w:rsidRPr="0061490C" w:rsidRDefault="00BA4164" w:rsidP="00BA4164">
      <w:pPr>
        <w:pStyle w:val="ListParagraph"/>
        <w:numPr>
          <w:ilvl w:val="1"/>
          <w:numId w:val="14"/>
        </w:numPr>
        <w:spacing w:line="276" w:lineRule="auto"/>
        <w:ind w:left="142"/>
        <w:jc w:val="both"/>
        <w:rPr>
          <w:lang w:val="ro-RO"/>
        </w:rPr>
      </w:pPr>
      <w:r w:rsidRPr="00884D94">
        <w:rPr>
          <w:lang w:val="ro-RO"/>
        </w:rPr>
        <w:t xml:space="preserve">Etichetele </w:t>
      </w:r>
      <w:r w:rsidR="001B6085" w:rsidRPr="00884D94">
        <w:rPr>
          <w:lang w:val="ro-RO"/>
        </w:rPr>
        <w:t>corespunzătoare,</w:t>
      </w:r>
      <w:r w:rsidRPr="00884D94">
        <w:rPr>
          <w:lang w:val="ro-RO"/>
        </w:rPr>
        <w:t xml:space="preserve"> puse la dispoziție de furnizori în conformitate cu pct. 5 subpct. 2) din</w:t>
      </w:r>
      <w:r w:rsidRPr="0061490C">
        <w:rPr>
          <w:lang w:val="ro-RO"/>
        </w:rPr>
        <w:t xml:space="preserve"> prezentul regulament</w:t>
      </w:r>
      <w:r w:rsidR="00F84AA6">
        <w:rPr>
          <w:lang w:val="ro-RO"/>
        </w:rPr>
        <w:t>,</w:t>
      </w:r>
      <w:r w:rsidRPr="0061490C">
        <w:rPr>
          <w:lang w:val="ro-RO"/>
        </w:rPr>
        <w:t xml:space="preserve"> figurează pe mecanismul de afișare lângă prețul produsului</w:t>
      </w:r>
      <w:r w:rsidR="000F245F">
        <w:rPr>
          <w:lang w:val="ro-RO"/>
        </w:rPr>
        <w:t xml:space="preserve">. </w:t>
      </w:r>
      <w:r w:rsidRPr="0061490C">
        <w:rPr>
          <w:lang w:val="ro-RO"/>
        </w:rPr>
        <w:t xml:space="preserve">Dimensiunea etichetei trebuie să asigure în mod clar vizibilitatea și lizibilitatea ei și să fie proporțională cu dimensiunea specificată </w:t>
      </w:r>
      <w:r w:rsidR="0052252F">
        <w:rPr>
          <w:lang w:val="ro-RO"/>
        </w:rPr>
        <w:t>în</w:t>
      </w:r>
      <w:r w:rsidRPr="00AB0513">
        <w:rPr>
          <w:lang w:val="ro-RO"/>
        </w:rPr>
        <w:t xml:space="preserve"> anexa nr.2.</w:t>
      </w:r>
      <w:r w:rsidRPr="0061490C">
        <w:rPr>
          <w:lang w:val="ro-RO"/>
        </w:rPr>
        <w:t xml:space="preserve"> Eticheta poate fi expusă utilizându-se afișajul imbricat, iar în acest caz imaginea folosită pentru accesarea etichetei trebuie să fie conformă cu specificațiile de la punctul 2 din prezenta anexă. Dacă se folosește afișajul imbricat, eticheta trebuie să apară prima oară când se face clic cu mouse-ul pe imagine, când se trece pe deasupra ei cu mouse-ul sau când este atinsă pe ecranul tactil.</w:t>
      </w:r>
    </w:p>
    <w:p w14:paraId="69DAB4FA" w14:textId="77777777" w:rsidR="00BA4164" w:rsidRPr="0061490C" w:rsidRDefault="00BA4164" w:rsidP="00BA4164">
      <w:pPr>
        <w:pStyle w:val="ListParagraph"/>
        <w:spacing w:line="276" w:lineRule="auto"/>
        <w:ind w:left="142"/>
        <w:jc w:val="both"/>
        <w:rPr>
          <w:lang w:val="ro-RO"/>
        </w:rPr>
      </w:pPr>
    </w:p>
    <w:p w14:paraId="065DC6CC" w14:textId="77777777" w:rsidR="00BA4164" w:rsidRPr="0061490C" w:rsidRDefault="00BA4164" w:rsidP="00BA4164">
      <w:pPr>
        <w:pStyle w:val="ListParagraph"/>
        <w:numPr>
          <w:ilvl w:val="1"/>
          <w:numId w:val="14"/>
        </w:numPr>
        <w:spacing w:line="276" w:lineRule="auto"/>
        <w:ind w:left="142"/>
        <w:jc w:val="both"/>
        <w:rPr>
          <w:lang w:val="ro-RO"/>
        </w:rPr>
      </w:pPr>
      <w:r w:rsidRPr="0061490C">
        <w:rPr>
          <w:lang w:val="ro-RO"/>
        </w:rPr>
        <w:t>În cazul afișării imbricate, imaginea folosită pentru accesarea etichetei trebuie:</w:t>
      </w:r>
    </w:p>
    <w:p w14:paraId="56A029C5" w14:textId="77777777" w:rsidR="00BA4164" w:rsidRPr="003B49C5" w:rsidRDefault="00BA4164" w:rsidP="00BA4164">
      <w:pPr>
        <w:pStyle w:val="ListParagraph"/>
        <w:numPr>
          <w:ilvl w:val="0"/>
          <w:numId w:val="17"/>
        </w:numPr>
        <w:spacing w:line="276" w:lineRule="auto"/>
        <w:ind w:left="426"/>
        <w:jc w:val="both"/>
        <w:rPr>
          <w:spacing w:val="-10"/>
          <w:lang w:val="ro-RO"/>
        </w:rPr>
      </w:pPr>
      <w:r w:rsidRPr="003B49C5">
        <w:rPr>
          <w:spacing w:val="-10"/>
          <w:lang w:val="ro-RO"/>
        </w:rPr>
        <w:t>să fie o săgeată a cărei culoare corespunde clasei de eficiență energetică a produsului indicate pe etichetă;</w:t>
      </w:r>
    </w:p>
    <w:p w14:paraId="596F441B" w14:textId="77777777" w:rsidR="00BA4164" w:rsidRPr="0061490C" w:rsidRDefault="00BA4164" w:rsidP="00BA4164">
      <w:pPr>
        <w:pStyle w:val="ListParagraph"/>
        <w:numPr>
          <w:ilvl w:val="0"/>
          <w:numId w:val="17"/>
        </w:numPr>
        <w:spacing w:line="276" w:lineRule="auto"/>
        <w:ind w:left="426"/>
        <w:jc w:val="both"/>
        <w:rPr>
          <w:lang w:val="ro-RO"/>
        </w:rPr>
      </w:pPr>
      <w:r w:rsidRPr="0061490C">
        <w:rPr>
          <w:lang w:val="ro-RO"/>
        </w:rPr>
        <w:t>să indice clasa de eficiență energetică a produsului în alb cu caractere de aceleași dimensiuni ca cele utilizate pentru preț; și</w:t>
      </w:r>
    </w:p>
    <w:p w14:paraId="1C949BF9" w14:textId="77777777" w:rsidR="0052252F" w:rsidRPr="0052252F" w:rsidRDefault="00BA4164" w:rsidP="0052252F">
      <w:pPr>
        <w:pStyle w:val="ListParagraph"/>
        <w:numPr>
          <w:ilvl w:val="0"/>
          <w:numId w:val="17"/>
        </w:numPr>
        <w:spacing w:line="276" w:lineRule="auto"/>
        <w:ind w:left="426"/>
        <w:jc w:val="both"/>
        <w:rPr>
          <w:lang w:val="ro-RO"/>
        </w:rPr>
      </w:pPr>
      <w:r w:rsidRPr="0061490C">
        <w:rPr>
          <w:lang w:val="ro-RO"/>
        </w:rPr>
        <w:t>să aibă unul dintre următoarele două formate:</w:t>
      </w:r>
      <w:r w:rsidR="0052252F" w:rsidRPr="0052252F">
        <w:rPr>
          <w:noProof/>
          <w:lang w:val="en-US" w:eastAsia="en-US"/>
        </w:rPr>
        <w:t xml:space="preserve"> </w:t>
      </w:r>
    </w:p>
    <w:p w14:paraId="0C3062F9" w14:textId="77777777" w:rsidR="00BA4164" w:rsidRPr="0052252F" w:rsidRDefault="0052252F" w:rsidP="0052252F">
      <w:pPr>
        <w:spacing w:line="276" w:lineRule="auto"/>
        <w:ind w:left="1980"/>
        <w:jc w:val="both"/>
        <w:rPr>
          <w:lang w:val="ro-RO"/>
        </w:rPr>
      </w:pPr>
      <w:r w:rsidRPr="0052252F">
        <w:rPr>
          <w:noProof/>
          <w:lang w:val="en-US" w:eastAsia="en-US"/>
        </w:rPr>
        <w:drawing>
          <wp:inline distT="0" distB="0" distL="0" distR="0" wp14:anchorId="6CA57384" wp14:editId="224D89FD">
            <wp:extent cx="3162300" cy="485863"/>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83805" cy="504531"/>
                    </a:xfrm>
                    <a:prstGeom prst="rect">
                      <a:avLst/>
                    </a:prstGeom>
                    <a:noFill/>
                    <a:ln>
                      <a:noFill/>
                    </a:ln>
                  </pic:spPr>
                </pic:pic>
              </a:graphicData>
            </a:graphic>
          </wp:inline>
        </w:drawing>
      </w:r>
    </w:p>
    <w:p w14:paraId="375190D2" w14:textId="77777777" w:rsidR="00BA4164" w:rsidRPr="0061490C" w:rsidRDefault="00BA4164" w:rsidP="00BA4164">
      <w:pPr>
        <w:pStyle w:val="ListParagraph"/>
        <w:numPr>
          <w:ilvl w:val="1"/>
          <w:numId w:val="14"/>
        </w:numPr>
        <w:spacing w:after="160" w:line="259" w:lineRule="auto"/>
        <w:ind w:left="142"/>
        <w:jc w:val="both"/>
        <w:rPr>
          <w:lang w:val="ro-RO"/>
        </w:rPr>
      </w:pPr>
      <w:r w:rsidRPr="0061490C">
        <w:rPr>
          <w:lang w:val="ro-RO"/>
        </w:rPr>
        <w:t>În cazul afișajului imbricat, secvența de afișare a etichetei este următoarea:</w:t>
      </w:r>
    </w:p>
    <w:p w14:paraId="4F2DA221" w14:textId="77777777" w:rsidR="00BA4164" w:rsidRPr="0061490C" w:rsidRDefault="00BA4164" w:rsidP="00BA4164">
      <w:pPr>
        <w:pStyle w:val="ListParagraph"/>
        <w:numPr>
          <w:ilvl w:val="1"/>
          <w:numId w:val="18"/>
        </w:numPr>
        <w:spacing w:after="160" w:line="259" w:lineRule="auto"/>
        <w:ind w:left="426"/>
        <w:jc w:val="both"/>
        <w:rPr>
          <w:lang w:val="ro-RO"/>
        </w:rPr>
      </w:pPr>
      <w:r w:rsidRPr="0061490C">
        <w:rPr>
          <w:lang w:val="ro-RO"/>
        </w:rPr>
        <w:t>imaginea menționată la punctul 2 din prezenta anexă este prezentată pe mecanismul de afișare lângă prețul produsului;</w:t>
      </w:r>
    </w:p>
    <w:p w14:paraId="24B19DAA" w14:textId="77777777" w:rsidR="00BA4164" w:rsidRPr="0061490C" w:rsidRDefault="00BA4164" w:rsidP="00BA4164">
      <w:pPr>
        <w:pStyle w:val="ListParagraph"/>
        <w:numPr>
          <w:ilvl w:val="1"/>
          <w:numId w:val="18"/>
        </w:numPr>
        <w:spacing w:after="160" w:line="259" w:lineRule="auto"/>
        <w:ind w:left="426"/>
        <w:jc w:val="both"/>
        <w:rPr>
          <w:lang w:val="ro-RO"/>
        </w:rPr>
      </w:pPr>
      <w:r w:rsidRPr="0061490C">
        <w:rPr>
          <w:lang w:val="ro-RO"/>
        </w:rPr>
        <w:t>imaginea este legată de etichetă;</w:t>
      </w:r>
    </w:p>
    <w:p w14:paraId="4CFA35C9" w14:textId="77777777" w:rsidR="00BA4164" w:rsidRPr="0061490C" w:rsidRDefault="00BA4164" w:rsidP="00BA4164">
      <w:pPr>
        <w:pStyle w:val="ListParagraph"/>
        <w:numPr>
          <w:ilvl w:val="1"/>
          <w:numId w:val="18"/>
        </w:numPr>
        <w:spacing w:after="160" w:line="259" w:lineRule="auto"/>
        <w:ind w:left="426"/>
        <w:jc w:val="both"/>
        <w:rPr>
          <w:lang w:val="ro-RO"/>
        </w:rPr>
      </w:pPr>
      <w:r w:rsidRPr="0061490C">
        <w:rPr>
          <w:lang w:val="ro-RO"/>
        </w:rPr>
        <w:t>eticheta se afișează după ce se face un clic cu mouse-ul pe imagine, se trece pe deasupra ei cu mouse-ul sau este atinsă pe ecranul tactil;</w:t>
      </w:r>
    </w:p>
    <w:p w14:paraId="35EE2E3F" w14:textId="77777777" w:rsidR="00BA4164" w:rsidRPr="003B49C5" w:rsidRDefault="00BA4164" w:rsidP="00BA4164">
      <w:pPr>
        <w:pStyle w:val="ListParagraph"/>
        <w:numPr>
          <w:ilvl w:val="1"/>
          <w:numId w:val="18"/>
        </w:numPr>
        <w:spacing w:after="160" w:line="276" w:lineRule="auto"/>
        <w:ind w:left="426"/>
        <w:jc w:val="both"/>
        <w:rPr>
          <w:spacing w:val="-8"/>
          <w:lang w:val="ro-RO"/>
        </w:rPr>
      </w:pPr>
      <w:r w:rsidRPr="003B49C5">
        <w:rPr>
          <w:spacing w:val="-8"/>
          <w:lang w:val="ro-RO"/>
        </w:rPr>
        <w:t>eticheta se afișează într-o fereastră pop-up, o filă nouă, o pagină nouă sau într-o inserție afișată pe ecran;</w:t>
      </w:r>
    </w:p>
    <w:p w14:paraId="0D70F2A5" w14:textId="77777777" w:rsidR="00BA4164" w:rsidRPr="0061490C" w:rsidRDefault="00BA4164" w:rsidP="00BA4164">
      <w:pPr>
        <w:pStyle w:val="ListParagraph"/>
        <w:numPr>
          <w:ilvl w:val="1"/>
          <w:numId w:val="18"/>
        </w:numPr>
        <w:spacing w:after="160" w:line="276" w:lineRule="auto"/>
        <w:ind w:left="426"/>
        <w:jc w:val="both"/>
        <w:rPr>
          <w:lang w:val="ro-RO"/>
        </w:rPr>
      </w:pPr>
      <w:r w:rsidRPr="0061490C">
        <w:rPr>
          <w:lang w:val="ro-RO"/>
        </w:rPr>
        <w:t>pentru mărirea etichetei pe ecranele tactile se aplică convențiile specifice dispozitivului;</w:t>
      </w:r>
    </w:p>
    <w:p w14:paraId="4119498E" w14:textId="77777777" w:rsidR="00BA4164" w:rsidRPr="003B49C5" w:rsidRDefault="00BA4164" w:rsidP="00BA4164">
      <w:pPr>
        <w:pStyle w:val="ListParagraph"/>
        <w:numPr>
          <w:ilvl w:val="1"/>
          <w:numId w:val="18"/>
        </w:numPr>
        <w:spacing w:after="160" w:line="276" w:lineRule="auto"/>
        <w:ind w:left="426"/>
        <w:jc w:val="both"/>
        <w:rPr>
          <w:spacing w:val="-10"/>
          <w:lang w:val="ro-RO"/>
        </w:rPr>
      </w:pPr>
      <w:r w:rsidRPr="003B49C5">
        <w:rPr>
          <w:spacing w:val="-10"/>
          <w:lang w:val="ro-RO"/>
        </w:rPr>
        <w:t>afișarea etichetei încetează la activarea unei opțiuni de închidere sau a altui mecanism standard de închidere;</w:t>
      </w:r>
    </w:p>
    <w:p w14:paraId="0227AD79" w14:textId="77777777" w:rsidR="00BA4164" w:rsidRDefault="00BA4164" w:rsidP="00BA4164">
      <w:pPr>
        <w:pStyle w:val="ListParagraph"/>
        <w:numPr>
          <w:ilvl w:val="1"/>
          <w:numId w:val="18"/>
        </w:numPr>
        <w:spacing w:after="160" w:line="276" w:lineRule="auto"/>
        <w:ind w:left="426"/>
        <w:jc w:val="both"/>
        <w:rPr>
          <w:lang w:val="ro-RO"/>
        </w:rPr>
      </w:pPr>
      <w:r w:rsidRPr="00027935">
        <w:rPr>
          <w:spacing w:val="-8"/>
          <w:lang w:val="ro-RO"/>
        </w:rPr>
        <w:t>textul alternativ pentru imaginea grafică, care trebuie afișat în cazul în care eticheta nu poate fi afișată, este clasa de eficiență energetică a produsului, cu caractere de aceeași dimensiune ca cele utilizate pentru preț</w:t>
      </w:r>
      <w:r w:rsidRPr="0061490C">
        <w:rPr>
          <w:lang w:val="ro-RO"/>
        </w:rPr>
        <w:t>.</w:t>
      </w:r>
    </w:p>
    <w:p w14:paraId="4736A91D" w14:textId="77777777" w:rsidR="00027935" w:rsidRPr="00027935" w:rsidRDefault="00027935" w:rsidP="00027935">
      <w:pPr>
        <w:pStyle w:val="ListParagraph"/>
        <w:spacing w:after="160" w:line="276" w:lineRule="auto"/>
        <w:ind w:left="426"/>
        <w:jc w:val="both"/>
        <w:rPr>
          <w:sz w:val="12"/>
          <w:lang w:val="ro-RO"/>
        </w:rPr>
      </w:pPr>
    </w:p>
    <w:p w14:paraId="1702932F" w14:textId="77777777" w:rsidR="00027935" w:rsidRDefault="00BA4164" w:rsidP="00F51DDC">
      <w:pPr>
        <w:pStyle w:val="ListParagraph"/>
        <w:numPr>
          <w:ilvl w:val="1"/>
          <w:numId w:val="14"/>
        </w:numPr>
        <w:spacing w:after="160" w:line="276" w:lineRule="auto"/>
        <w:ind w:left="142"/>
        <w:jc w:val="both"/>
        <w:rPr>
          <w:i/>
          <w:lang w:val="ro-RO"/>
        </w:rPr>
      </w:pPr>
      <w:r w:rsidRPr="0061490C">
        <w:rPr>
          <w:lang w:val="ro-RO"/>
        </w:rPr>
        <w:t xml:space="preserve">Fișa corespunzătoare a produsului, pusă la dispoziție de furnizori în conformitate </w:t>
      </w:r>
      <w:r w:rsidRPr="00884D94">
        <w:rPr>
          <w:lang w:val="ro-RO"/>
        </w:rPr>
        <w:t xml:space="preserve">cu pct.5 subpct 4), </w:t>
      </w:r>
      <w:r w:rsidR="008C73DA" w:rsidRPr="00884D94">
        <w:rPr>
          <w:lang w:val="ro-RO"/>
        </w:rPr>
        <w:t xml:space="preserve">din prezentul regulament </w:t>
      </w:r>
      <w:r w:rsidRPr="00884D94">
        <w:rPr>
          <w:lang w:val="ro-RO"/>
        </w:rPr>
        <w:t>trebuie afișată pe mecanismul de afișare lângă prețul produsului.</w:t>
      </w:r>
      <w:r w:rsidRPr="0061490C">
        <w:rPr>
          <w:lang w:val="ro-RO"/>
        </w:rPr>
        <w:t xml:space="preserve"> Dimensiunea trebuie să asigure în mod clar vizibilitatea și lizibilitatea fișei produsului. Fișa produsului poate fi prezentată utilizând afișarea imbricată, caz în care linkul folosit pentru accesarea fișei trebuie să menționeze în mod clar și lizibil „Fișa produsului”. </w:t>
      </w:r>
      <w:r w:rsidR="00F51DDC" w:rsidRPr="00F51DDC">
        <w:rPr>
          <w:lang w:val="ro-RO"/>
        </w:rPr>
        <w:t>În cazul utilizării afișării imbricate, fișa produsului apare în momentul executării primului clic cu mouse-ul, al primei treceri pe deasupra cu mouse-ul sau al primei extinderi a imaginii, în cazul unui ecran tactil.</w:t>
      </w:r>
    </w:p>
    <w:p w14:paraId="58D52DCA" w14:textId="77777777" w:rsidR="00027935" w:rsidRDefault="00027935">
      <w:pPr>
        <w:spacing w:after="160" w:line="259" w:lineRule="auto"/>
        <w:rPr>
          <w:rFonts w:eastAsia="Times New Roman" w:cs="Times New Roman"/>
          <w:i/>
          <w:lang w:val="ro-RO"/>
        </w:rPr>
      </w:pPr>
      <w:r>
        <w:rPr>
          <w:i/>
          <w:lang w:val="ro-RO"/>
        </w:rPr>
        <w:br w:type="page"/>
      </w:r>
    </w:p>
    <w:p w14:paraId="054A95AC" w14:textId="77777777" w:rsidR="00BA4164" w:rsidRPr="0061490C" w:rsidRDefault="00BA4164" w:rsidP="00027935">
      <w:pPr>
        <w:pStyle w:val="ListParagraph"/>
        <w:spacing w:after="160" w:line="276" w:lineRule="auto"/>
        <w:ind w:left="142"/>
        <w:jc w:val="right"/>
        <w:rPr>
          <w:i/>
          <w:lang w:val="ro-RO"/>
        </w:rPr>
      </w:pPr>
      <w:r w:rsidRPr="0061490C">
        <w:rPr>
          <w:i/>
          <w:lang w:val="ro-RO"/>
        </w:rPr>
        <w:lastRenderedPageBreak/>
        <w:t>Anexa nr. 7</w:t>
      </w:r>
    </w:p>
    <w:p w14:paraId="195CA18E" w14:textId="77777777" w:rsidR="00491290" w:rsidRDefault="00027935" w:rsidP="00491290">
      <w:pPr>
        <w:jc w:val="right"/>
        <w:rPr>
          <w:i/>
          <w:lang w:val="ro-RO"/>
        </w:rPr>
      </w:pPr>
      <w:r w:rsidRPr="00027935">
        <w:rPr>
          <w:i/>
          <w:lang w:val="ro-RO"/>
        </w:rPr>
        <w:t xml:space="preserve">la Regulamentul cu privire </w:t>
      </w:r>
      <w:r w:rsidR="00491290" w:rsidRPr="00491290">
        <w:rPr>
          <w:i/>
          <w:lang w:val="ro-RO"/>
        </w:rPr>
        <w:t xml:space="preserve">etichetarea energetică </w:t>
      </w:r>
    </w:p>
    <w:p w14:paraId="11AE95A9" w14:textId="77777777" w:rsidR="00BA4164" w:rsidRPr="0061490C" w:rsidRDefault="00491290" w:rsidP="00491290">
      <w:pPr>
        <w:jc w:val="right"/>
        <w:rPr>
          <w:lang w:val="ro-RO"/>
        </w:rPr>
      </w:pPr>
      <w:r w:rsidRPr="00491290">
        <w:rPr>
          <w:i/>
          <w:lang w:val="ro-RO"/>
        </w:rPr>
        <w:t>a unităților de ventilație rezidențiale</w:t>
      </w:r>
    </w:p>
    <w:p w14:paraId="71B03C66" w14:textId="77777777" w:rsidR="00BA4164" w:rsidRPr="0061490C" w:rsidRDefault="00BA4164" w:rsidP="00BA4164">
      <w:pPr>
        <w:pStyle w:val="ListParagraph"/>
        <w:ind w:left="1080"/>
        <w:rPr>
          <w:lang w:val="ro-RO"/>
        </w:rPr>
      </w:pPr>
    </w:p>
    <w:p w14:paraId="110A0440" w14:textId="115018D9" w:rsidR="00BA4164" w:rsidRPr="0061490C" w:rsidRDefault="004F3698" w:rsidP="00D13461">
      <w:pPr>
        <w:pStyle w:val="ListParagraph"/>
        <w:ind w:left="0"/>
        <w:jc w:val="center"/>
        <w:rPr>
          <w:b/>
          <w:sz w:val="28"/>
          <w:lang w:val="ro-RO"/>
        </w:rPr>
      </w:pPr>
      <w:r>
        <w:rPr>
          <w:b/>
          <w:sz w:val="28"/>
          <w:lang w:val="ro-RO"/>
        </w:rPr>
        <w:t>Mă</w:t>
      </w:r>
      <w:r w:rsidR="006B048E" w:rsidRPr="0061490C">
        <w:rPr>
          <w:b/>
          <w:sz w:val="28"/>
          <w:lang w:val="ro-RO"/>
        </w:rPr>
        <w:t>surători și calcule</w:t>
      </w:r>
    </w:p>
    <w:p w14:paraId="4851D401" w14:textId="77777777" w:rsidR="00BA4164" w:rsidRPr="0061490C" w:rsidRDefault="00BA4164" w:rsidP="00BA4164">
      <w:pPr>
        <w:pStyle w:val="ListParagraph"/>
        <w:ind w:left="1080"/>
        <w:rPr>
          <w:lang w:val="ro-RO"/>
        </w:rPr>
      </w:pPr>
    </w:p>
    <w:p w14:paraId="063F1284" w14:textId="77777777" w:rsidR="00050CB9" w:rsidRPr="00050CB9" w:rsidRDefault="00C72AFB" w:rsidP="00050CB9">
      <w:pPr>
        <w:jc w:val="both"/>
        <w:rPr>
          <w:lang w:val="ro-RO"/>
        </w:rPr>
      </w:pPr>
      <w:r w:rsidRPr="0061490C">
        <w:rPr>
          <w:b/>
          <w:lang w:val="ro-RO"/>
        </w:rPr>
        <w:t>1.</w:t>
      </w:r>
      <w:r w:rsidR="00050CB9" w:rsidRPr="00050CB9">
        <w:rPr>
          <w:lang w:val="ro-RO"/>
        </w:rPr>
        <w:t xml:space="preserve"> Consumul specific de energie (CSE) se calculează folosind următoarea ecuație:</w:t>
      </w:r>
    </w:p>
    <w:p w14:paraId="3CB617DD" w14:textId="77777777" w:rsidR="00050CB9" w:rsidRPr="00050CB9" w:rsidRDefault="00050CB9" w:rsidP="00050CB9">
      <w:pPr>
        <w:jc w:val="both"/>
        <w:rPr>
          <w:lang w:val="ro-RO"/>
        </w:rPr>
      </w:pPr>
      <w:r w:rsidRPr="00050CB9">
        <w:rPr>
          <w:noProof/>
          <w:lang w:val="en-US" w:eastAsia="en-US"/>
        </w:rPr>
        <w:drawing>
          <wp:inline distT="0" distB="0" distL="0" distR="0" wp14:anchorId="5B6ED5A0" wp14:editId="460650FD">
            <wp:extent cx="6182995" cy="221613"/>
            <wp:effectExtent l="0" t="0" r="0" b="7620"/>
            <wp:docPr id="9" name="Picture 9" descr="C:\Users\iro\AppData\Local\Microsoft\Windows\INetCache\Content.MSO\220648D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o\AppData\Local\Microsoft\Windows\INetCache\Content.MSO\220648DE.t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46593" cy="231061"/>
                    </a:xfrm>
                    <a:prstGeom prst="rect">
                      <a:avLst/>
                    </a:prstGeom>
                    <a:noFill/>
                    <a:ln>
                      <a:noFill/>
                    </a:ln>
                  </pic:spPr>
                </pic:pic>
              </a:graphicData>
            </a:graphic>
          </wp:inline>
        </w:drawing>
      </w:r>
    </w:p>
    <w:p w14:paraId="30BE3ED2" w14:textId="77777777" w:rsidR="00050CB9" w:rsidRPr="00050CB9" w:rsidRDefault="00050CB9" w:rsidP="00050CB9">
      <w:pPr>
        <w:jc w:val="both"/>
        <w:rPr>
          <w:lang w:val="ro-RO"/>
        </w:rPr>
      </w:pPr>
      <w:r>
        <w:rPr>
          <w:lang w:val="ro-RO"/>
        </w:rPr>
        <w:t>unde:</w:t>
      </w:r>
    </w:p>
    <w:p w14:paraId="0D7CC759" w14:textId="77777777" w:rsidR="00050CB9" w:rsidRPr="00050CB9" w:rsidRDefault="00050CB9" w:rsidP="00050CB9">
      <w:pPr>
        <w:jc w:val="both"/>
        <w:rPr>
          <w:lang w:val="ro-RO"/>
        </w:rPr>
      </w:pPr>
      <w:r w:rsidRPr="00050CB9">
        <w:rPr>
          <w:lang w:val="ro-RO"/>
        </w:rPr>
        <w:t xml:space="preserve">— </w:t>
      </w:r>
      <w:r w:rsidRPr="009E5C0E">
        <w:rPr>
          <w:i/>
          <w:lang w:val="ro-RO"/>
        </w:rPr>
        <w:t xml:space="preserve"> SEC</w:t>
      </w:r>
      <w:r w:rsidRPr="00050CB9">
        <w:rPr>
          <w:lang w:val="ro-RO"/>
        </w:rPr>
        <w:t xml:space="preserve"> este consumul specific de energie pentru ventilație pe m2 de suprafață încălzită dintr-o locuință sau clădire [kWh/m2.a];</w:t>
      </w:r>
    </w:p>
    <w:p w14:paraId="06F858A2" w14:textId="77777777" w:rsidR="00050CB9" w:rsidRPr="00050CB9" w:rsidRDefault="009E5C0E" w:rsidP="00050CB9">
      <w:pPr>
        <w:jc w:val="both"/>
        <w:rPr>
          <w:lang w:val="ro-RO"/>
        </w:rPr>
      </w:pPr>
      <w:r>
        <w:rPr>
          <w:lang w:val="ro-RO"/>
        </w:rPr>
        <w:t xml:space="preserve">—  </w:t>
      </w:r>
      <w:r w:rsidR="00050CB9" w:rsidRPr="009E5C0E">
        <w:rPr>
          <w:i/>
          <w:lang w:val="ro-RO"/>
        </w:rPr>
        <w:t>t</w:t>
      </w:r>
      <w:r w:rsidR="00050CB9" w:rsidRPr="009E5C0E">
        <w:rPr>
          <w:i/>
          <w:vertAlign w:val="subscript"/>
          <w:lang w:val="ro-RO"/>
        </w:rPr>
        <w:t>a</w:t>
      </w:r>
      <w:r w:rsidR="00050CB9" w:rsidRPr="009E5C0E">
        <w:rPr>
          <w:i/>
          <w:lang w:val="ro-RO"/>
        </w:rPr>
        <w:t xml:space="preserve"> </w:t>
      </w:r>
      <w:r w:rsidR="00050CB9" w:rsidRPr="00050CB9">
        <w:rPr>
          <w:lang w:val="ro-RO"/>
        </w:rPr>
        <w:t>este numărul de ore de funcționare pe an [h/a];</w:t>
      </w:r>
    </w:p>
    <w:p w14:paraId="006CF448" w14:textId="77777777" w:rsidR="00050CB9" w:rsidRPr="00050CB9" w:rsidRDefault="009E5C0E" w:rsidP="00050CB9">
      <w:pPr>
        <w:jc w:val="both"/>
        <w:rPr>
          <w:lang w:val="ro-RO"/>
        </w:rPr>
      </w:pPr>
      <w:r>
        <w:rPr>
          <w:lang w:val="ro-RO"/>
        </w:rPr>
        <w:t xml:space="preserve">— </w:t>
      </w:r>
      <w:r w:rsidR="00050CB9" w:rsidRPr="009E5C0E">
        <w:rPr>
          <w:i/>
          <w:lang w:val="ro-RO"/>
        </w:rPr>
        <w:t>p</w:t>
      </w:r>
      <w:r w:rsidR="00050CB9" w:rsidRPr="009E5C0E">
        <w:rPr>
          <w:i/>
          <w:vertAlign w:val="subscript"/>
          <w:lang w:val="ro-RO"/>
        </w:rPr>
        <w:t>ef</w:t>
      </w:r>
      <w:r w:rsidR="00050CB9" w:rsidRPr="00050CB9">
        <w:rPr>
          <w:lang w:val="ro-RO"/>
        </w:rPr>
        <w:t xml:space="preserve"> este factorul de energie primară pentru producerea și distribuția de energie electrică [-];</w:t>
      </w:r>
    </w:p>
    <w:p w14:paraId="6EE40ED3" w14:textId="77777777" w:rsidR="00050CB9" w:rsidRPr="00050CB9" w:rsidRDefault="009E5C0E" w:rsidP="00050CB9">
      <w:pPr>
        <w:jc w:val="both"/>
        <w:rPr>
          <w:lang w:val="ro-RO"/>
        </w:rPr>
      </w:pPr>
      <w:r>
        <w:rPr>
          <w:lang w:val="ro-RO"/>
        </w:rPr>
        <w:t xml:space="preserve">— </w:t>
      </w:r>
      <w:r w:rsidR="00050CB9" w:rsidRPr="009E5C0E">
        <w:rPr>
          <w:i/>
          <w:lang w:val="ro-RO"/>
        </w:rPr>
        <w:t>q</w:t>
      </w:r>
      <w:r w:rsidR="00050CB9" w:rsidRPr="009E5C0E">
        <w:rPr>
          <w:i/>
          <w:vertAlign w:val="subscript"/>
          <w:lang w:val="ro-RO"/>
        </w:rPr>
        <w:t>net</w:t>
      </w:r>
      <w:r w:rsidR="00050CB9" w:rsidRPr="009E5C0E">
        <w:rPr>
          <w:i/>
          <w:lang w:val="ro-RO"/>
        </w:rPr>
        <w:t xml:space="preserve"> </w:t>
      </w:r>
      <w:r w:rsidR="00050CB9" w:rsidRPr="00050CB9">
        <w:rPr>
          <w:lang w:val="ro-RO"/>
        </w:rPr>
        <w:t>este rata cererii nete de ventilație per m2 de suprafață încălzită [m3/h.m2];</w:t>
      </w:r>
    </w:p>
    <w:p w14:paraId="3E1995FC" w14:textId="77777777" w:rsidR="00050CB9" w:rsidRPr="00050CB9" w:rsidRDefault="009E5C0E" w:rsidP="00050CB9">
      <w:pPr>
        <w:jc w:val="both"/>
        <w:rPr>
          <w:lang w:val="ro-RO"/>
        </w:rPr>
      </w:pPr>
      <w:r>
        <w:rPr>
          <w:lang w:val="ro-RO"/>
        </w:rPr>
        <w:t xml:space="preserve">—  </w:t>
      </w:r>
      <w:r w:rsidR="00050CB9" w:rsidRPr="009E5C0E">
        <w:rPr>
          <w:i/>
          <w:lang w:val="ro-RO"/>
        </w:rPr>
        <w:t>MISC</w:t>
      </w:r>
      <w:r w:rsidR="00050CB9" w:rsidRPr="00050CB9">
        <w:rPr>
          <w:lang w:val="ro-RO"/>
        </w:rPr>
        <w:t xml:space="preserve"> este un factor agregat de tipologie generală care încorporează elemente privind eficacitatea ventilației, scurgeri ale conductelor și infiltrări suplimentare [-];</w:t>
      </w:r>
    </w:p>
    <w:p w14:paraId="769BC820" w14:textId="77777777" w:rsidR="00050CB9" w:rsidRPr="00050CB9" w:rsidRDefault="009E5C0E" w:rsidP="00050CB9">
      <w:pPr>
        <w:jc w:val="both"/>
        <w:rPr>
          <w:lang w:val="ro-RO"/>
        </w:rPr>
      </w:pPr>
      <w:r>
        <w:rPr>
          <w:lang w:val="ro-RO"/>
        </w:rPr>
        <w:t xml:space="preserve">—  </w:t>
      </w:r>
      <w:r w:rsidR="00050CB9" w:rsidRPr="009E5C0E">
        <w:rPr>
          <w:i/>
          <w:lang w:val="ro-RO"/>
        </w:rPr>
        <w:t>CTRL</w:t>
      </w:r>
      <w:r w:rsidR="00050CB9" w:rsidRPr="00050CB9">
        <w:rPr>
          <w:lang w:val="ro-RO"/>
        </w:rPr>
        <w:t xml:space="preserve"> este factorul de control de ventilație [-];</w:t>
      </w:r>
    </w:p>
    <w:p w14:paraId="51595CD3" w14:textId="77777777" w:rsidR="00050CB9" w:rsidRPr="00050CB9" w:rsidRDefault="009E5C0E" w:rsidP="00050CB9">
      <w:pPr>
        <w:jc w:val="both"/>
        <w:rPr>
          <w:lang w:val="ro-RO"/>
        </w:rPr>
      </w:pPr>
      <w:r>
        <w:rPr>
          <w:lang w:val="ro-RO"/>
        </w:rPr>
        <w:t xml:space="preserve">—  </w:t>
      </w:r>
      <w:r w:rsidR="00050CB9" w:rsidRPr="009E5C0E">
        <w:rPr>
          <w:i/>
          <w:lang w:val="ro-RO"/>
        </w:rPr>
        <w:t>x</w:t>
      </w:r>
      <w:r w:rsidR="00050CB9" w:rsidRPr="00050CB9">
        <w:rPr>
          <w:lang w:val="ro-RO"/>
        </w:rPr>
        <w:t xml:space="preserve"> reprezintă un exponent care ține seama de neliniaritatea dintre economisirea de energie termică și energia electrică, în funcție de caracteristicile motorului [-];</w:t>
      </w:r>
    </w:p>
    <w:p w14:paraId="6C4AE563" w14:textId="77777777" w:rsidR="00050CB9" w:rsidRPr="00050CB9" w:rsidRDefault="009E5C0E" w:rsidP="00050CB9">
      <w:pPr>
        <w:jc w:val="both"/>
        <w:rPr>
          <w:lang w:val="ro-RO"/>
        </w:rPr>
      </w:pPr>
      <w:r>
        <w:rPr>
          <w:lang w:val="ro-RO"/>
        </w:rPr>
        <w:t xml:space="preserve">—  </w:t>
      </w:r>
      <w:r w:rsidR="00050CB9" w:rsidRPr="009E5C0E">
        <w:rPr>
          <w:i/>
          <w:lang w:val="ro-RO"/>
        </w:rPr>
        <w:t>SPI</w:t>
      </w:r>
      <w:r w:rsidR="00050CB9" w:rsidRPr="00050CB9">
        <w:rPr>
          <w:lang w:val="ro-RO"/>
        </w:rPr>
        <w:t xml:space="preserve"> este puterea specifică absorbită [kw/(m3/h)];</w:t>
      </w:r>
    </w:p>
    <w:p w14:paraId="104F05E6" w14:textId="77777777" w:rsidR="00050CB9" w:rsidRPr="00050CB9" w:rsidRDefault="009E5C0E" w:rsidP="00050CB9">
      <w:pPr>
        <w:jc w:val="both"/>
        <w:rPr>
          <w:lang w:val="ro-RO"/>
        </w:rPr>
      </w:pPr>
      <w:r>
        <w:rPr>
          <w:lang w:val="ro-RO"/>
        </w:rPr>
        <w:t xml:space="preserve">— </w:t>
      </w:r>
      <w:r w:rsidRPr="00E84317">
        <w:rPr>
          <w:i/>
          <w:lang w:val="ro-RO"/>
        </w:rPr>
        <w:t xml:space="preserve"> </w:t>
      </w:r>
      <w:r w:rsidR="00050CB9" w:rsidRPr="00E84317">
        <w:rPr>
          <w:i/>
          <w:lang w:val="ro-RO"/>
        </w:rPr>
        <w:t>t</w:t>
      </w:r>
      <w:r w:rsidR="00050CB9" w:rsidRPr="00E84317">
        <w:rPr>
          <w:i/>
          <w:vertAlign w:val="subscript"/>
          <w:lang w:val="ro-RO"/>
        </w:rPr>
        <w:t>h</w:t>
      </w:r>
      <w:r w:rsidR="00050CB9" w:rsidRPr="00E84317">
        <w:rPr>
          <w:i/>
          <w:lang w:val="ro-RO"/>
        </w:rPr>
        <w:t xml:space="preserve"> </w:t>
      </w:r>
      <w:r w:rsidR="00050CB9" w:rsidRPr="00050CB9">
        <w:rPr>
          <w:lang w:val="ro-RO"/>
        </w:rPr>
        <w:t>este numărul total de ore al sezonului de încălzire [h];</w:t>
      </w:r>
    </w:p>
    <w:p w14:paraId="42A1F0A4" w14:textId="77777777" w:rsidR="00050CB9" w:rsidRPr="00050CB9" w:rsidRDefault="009E5C0E" w:rsidP="00050CB9">
      <w:pPr>
        <w:jc w:val="both"/>
        <w:rPr>
          <w:lang w:val="ro-RO"/>
        </w:rPr>
      </w:pPr>
      <w:r>
        <w:rPr>
          <w:lang w:val="ro-RO"/>
        </w:rPr>
        <w:t xml:space="preserve">—  </w:t>
      </w:r>
      <w:r w:rsidR="00050CB9" w:rsidRPr="00E84317">
        <w:rPr>
          <w:i/>
          <w:lang w:val="ro-RO"/>
        </w:rPr>
        <w:t>ΔΤ</w:t>
      </w:r>
      <w:r w:rsidR="00050CB9" w:rsidRPr="00E84317">
        <w:rPr>
          <w:i/>
          <w:vertAlign w:val="subscript"/>
          <w:lang w:val="ro-RO"/>
        </w:rPr>
        <w:t>h</w:t>
      </w:r>
      <w:r w:rsidR="00050CB9" w:rsidRPr="00050CB9">
        <w:rPr>
          <w:lang w:val="ro-RO"/>
        </w:rPr>
        <w:t xml:space="preserve"> este diferența medie dintre temperatura interioară (19 °C) și temperatura exterioară pe parcursul unui sezon de încălzire, minus o corecție de 3 K pentru aporturile solare și interioare [K];</w:t>
      </w:r>
    </w:p>
    <w:p w14:paraId="5999A43C" w14:textId="77777777" w:rsidR="00050CB9" w:rsidRPr="00050CB9" w:rsidRDefault="009E5C0E" w:rsidP="00050CB9">
      <w:pPr>
        <w:jc w:val="both"/>
        <w:rPr>
          <w:lang w:val="ro-RO"/>
        </w:rPr>
      </w:pPr>
      <w:r>
        <w:rPr>
          <w:lang w:val="ro-RO"/>
        </w:rPr>
        <w:t xml:space="preserve">—  </w:t>
      </w:r>
      <w:r w:rsidR="00050CB9" w:rsidRPr="00E84317">
        <w:rPr>
          <w:i/>
          <w:lang w:val="ro-RO"/>
        </w:rPr>
        <w:t>η</w:t>
      </w:r>
      <w:r w:rsidR="00050CB9" w:rsidRPr="00E84317">
        <w:rPr>
          <w:i/>
          <w:vertAlign w:val="subscript"/>
          <w:lang w:val="ro-RO"/>
        </w:rPr>
        <w:t>h</w:t>
      </w:r>
      <w:r w:rsidR="00050CB9" w:rsidRPr="00050CB9">
        <w:rPr>
          <w:lang w:val="ro-RO"/>
        </w:rPr>
        <w:t xml:space="preserve"> este eficiența medie a încălzirii spațiului [-];</w:t>
      </w:r>
    </w:p>
    <w:p w14:paraId="763E77C5" w14:textId="77777777" w:rsidR="00050CB9" w:rsidRPr="00050CB9" w:rsidRDefault="009E5C0E" w:rsidP="00050CB9">
      <w:pPr>
        <w:jc w:val="both"/>
        <w:rPr>
          <w:lang w:val="ro-RO"/>
        </w:rPr>
      </w:pPr>
      <w:r>
        <w:rPr>
          <w:lang w:val="ro-RO"/>
        </w:rPr>
        <w:t xml:space="preserve">—  </w:t>
      </w:r>
      <w:r w:rsidR="00050CB9" w:rsidRPr="00E84317">
        <w:rPr>
          <w:i/>
          <w:lang w:val="ro-RO"/>
        </w:rPr>
        <w:t>c</w:t>
      </w:r>
      <w:r w:rsidR="00050CB9" w:rsidRPr="00E84317">
        <w:rPr>
          <w:i/>
          <w:vertAlign w:val="subscript"/>
          <w:lang w:val="ro-RO"/>
        </w:rPr>
        <w:t>air</w:t>
      </w:r>
      <w:r w:rsidR="00050CB9" w:rsidRPr="00050CB9">
        <w:rPr>
          <w:lang w:val="ro-RO"/>
        </w:rPr>
        <w:t xml:space="preserve"> este capacitatea specifică de încălzire a aerului la presiune și densitate constante [kWh/(m3 K)]</w:t>
      </w:r>
    </w:p>
    <w:p w14:paraId="5585C8EF" w14:textId="77777777" w:rsidR="00050CB9" w:rsidRPr="00050CB9" w:rsidRDefault="009E5C0E" w:rsidP="00050CB9">
      <w:pPr>
        <w:jc w:val="both"/>
        <w:rPr>
          <w:lang w:val="ro-RO"/>
        </w:rPr>
      </w:pPr>
      <w:r w:rsidRPr="00E84317">
        <w:rPr>
          <w:i/>
          <w:lang w:val="ro-RO"/>
        </w:rPr>
        <w:t xml:space="preserve">—  </w:t>
      </w:r>
      <w:r w:rsidR="00050CB9" w:rsidRPr="00E84317">
        <w:rPr>
          <w:i/>
          <w:lang w:val="ro-RO"/>
        </w:rPr>
        <w:t>q</w:t>
      </w:r>
      <w:r w:rsidR="00050CB9" w:rsidRPr="00E84317">
        <w:rPr>
          <w:i/>
          <w:vertAlign w:val="subscript"/>
          <w:lang w:val="ro-RO"/>
        </w:rPr>
        <w:t>ref</w:t>
      </w:r>
      <w:r w:rsidR="00050CB9" w:rsidRPr="00E84317">
        <w:rPr>
          <w:i/>
          <w:lang w:val="ro-RO"/>
        </w:rPr>
        <w:t xml:space="preserve"> </w:t>
      </w:r>
      <w:r w:rsidR="00050CB9" w:rsidRPr="00050CB9">
        <w:rPr>
          <w:lang w:val="ro-RO"/>
        </w:rPr>
        <w:t>este rata de ventilație naturală de referință per m2 de suprafață încălzită [m3/h.m2];</w:t>
      </w:r>
    </w:p>
    <w:p w14:paraId="087A6925" w14:textId="77777777" w:rsidR="00050CB9" w:rsidRPr="00050CB9" w:rsidRDefault="009E5C0E" w:rsidP="00050CB9">
      <w:pPr>
        <w:jc w:val="both"/>
        <w:rPr>
          <w:lang w:val="ro-RO"/>
        </w:rPr>
      </w:pPr>
      <w:r>
        <w:rPr>
          <w:lang w:val="ro-RO"/>
        </w:rPr>
        <w:t xml:space="preserve">—  </w:t>
      </w:r>
      <w:r w:rsidR="00050CB9" w:rsidRPr="00E84317">
        <w:rPr>
          <w:i/>
          <w:lang w:val="ro-RO"/>
        </w:rPr>
        <w:t>η</w:t>
      </w:r>
      <w:r w:rsidR="00050CB9" w:rsidRPr="00E84317">
        <w:rPr>
          <w:i/>
          <w:vertAlign w:val="subscript"/>
          <w:lang w:val="ro-RO"/>
        </w:rPr>
        <w:t>t</w:t>
      </w:r>
      <w:r w:rsidR="00050CB9" w:rsidRPr="00E84317">
        <w:rPr>
          <w:i/>
          <w:lang w:val="ro-RO"/>
        </w:rPr>
        <w:t xml:space="preserve"> </w:t>
      </w:r>
      <w:r w:rsidR="00050CB9" w:rsidRPr="00050CB9">
        <w:rPr>
          <w:lang w:val="ro-RO"/>
        </w:rPr>
        <w:t>este eficiența termică a recuperării de căldură [-];</w:t>
      </w:r>
    </w:p>
    <w:p w14:paraId="5B206EA1" w14:textId="77777777" w:rsidR="00050CB9" w:rsidRPr="00050CB9" w:rsidRDefault="009E5C0E" w:rsidP="00050CB9">
      <w:pPr>
        <w:jc w:val="both"/>
        <w:rPr>
          <w:lang w:val="ro-RO"/>
        </w:rPr>
      </w:pPr>
      <w:r>
        <w:rPr>
          <w:lang w:val="ro-RO"/>
        </w:rPr>
        <w:t xml:space="preserve">—  </w:t>
      </w:r>
      <w:r w:rsidR="00050CB9" w:rsidRPr="00E84317">
        <w:rPr>
          <w:i/>
          <w:lang w:val="ro-RO"/>
        </w:rPr>
        <w:t>Q</w:t>
      </w:r>
      <w:r w:rsidR="00050CB9" w:rsidRPr="00E84317">
        <w:rPr>
          <w:i/>
          <w:vertAlign w:val="subscript"/>
          <w:lang w:val="ro-RO"/>
        </w:rPr>
        <w:t>defr</w:t>
      </w:r>
      <w:r w:rsidR="00050CB9" w:rsidRPr="00E84317">
        <w:rPr>
          <w:i/>
          <w:lang w:val="ro-RO"/>
        </w:rPr>
        <w:t xml:space="preserve"> </w:t>
      </w:r>
      <w:r w:rsidR="00050CB9" w:rsidRPr="00050CB9">
        <w:rPr>
          <w:lang w:val="ro-RO"/>
        </w:rPr>
        <w:t>este energia anuală de încălzire per m2 de suprafață încălzită [kWh/m2.a] pentru dezghețare, bazată pe o rezistență electrică de încălzire variabilă.</w:t>
      </w:r>
    </w:p>
    <w:p w14:paraId="06410D8E" w14:textId="77777777" w:rsidR="00050CB9" w:rsidRPr="00050CB9" w:rsidRDefault="00DB6908" w:rsidP="00DB6908">
      <w:pPr>
        <w:jc w:val="center"/>
        <w:rPr>
          <w:lang w:val="ro-RO"/>
        </w:rPr>
      </w:pPr>
      <w:r w:rsidRPr="00DB6908">
        <w:rPr>
          <w:noProof/>
          <w:lang w:val="en-US" w:eastAsia="en-US"/>
        </w:rPr>
        <w:drawing>
          <wp:inline distT="0" distB="0" distL="0" distR="0" wp14:anchorId="7B5DE009" wp14:editId="5B68A936">
            <wp:extent cx="3581400" cy="333375"/>
            <wp:effectExtent l="0" t="0" r="0" b="9525"/>
            <wp:docPr id="10" name="Picture 10" descr="C:\Users\iro\AppData\Local\Microsoft\Windows\INetCache\Content.MSO\9AFF489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o\AppData\Local\Microsoft\Windows\INetCache\Content.MSO\9AFF489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81400" cy="333375"/>
                    </a:xfrm>
                    <a:prstGeom prst="rect">
                      <a:avLst/>
                    </a:prstGeom>
                    <a:noFill/>
                    <a:ln>
                      <a:noFill/>
                    </a:ln>
                  </pic:spPr>
                </pic:pic>
              </a:graphicData>
            </a:graphic>
          </wp:inline>
        </w:drawing>
      </w:r>
    </w:p>
    <w:p w14:paraId="08B1A5C1" w14:textId="77777777" w:rsidR="00050CB9" w:rsidRPr="00050CB9" w:rsidRDefault="00050CB9" w:rsidP="00050CB9">
      <w:pPr>
        <w:jc w:val="both"/>
        <w:rPr>
          <w:lang w:val="ro-RO"/>
        </w:rPr>
      </w:pPr>
      <w:r w:rsidRPr="00050CB9">
        <w:rPr>
          <w:lang w:val="ro-RO"/>
        </w:rPr>
        <w:t>unde:</w:t>
      </w:r>
    </w:p>
    <w:p w14:paraId="22309430" w14:textId="77777777" w:rsidR="00050CB9" w:rsidRPr="00050CB9" w:rsidRDefault="00E84317" w:rsidP="00050CB9">
      <w:pPr>
        <w:jc w:val="both"/>
        <w:rPr>
          <w:lang w:val="ro-RO"/>
        </w:rPr>
      </w:pPr>
      <w:r w:rsidRPr="00DB6908">
        <w:rPr>
          <w:i/>
          <w:lang w:val="ro-RO"/>
        </w:rPr>
        <w:t xml:space="preserve">—  </w:t>
      </w:r>
      <w:r w:rsidR="00050CB9" w:rsidRPr="00DB6908">
        <w:rPr>
          <w:i/>
          <w:lang w:val="ro-RO"/>
        </w:rPr>
        <w:t>t</w:t>
      </w:r>
      <w:r w:rsidR="00050CB9" w:rsidRPr="00DB6908">
        <w:rPr>
          <w:i/>
          <w:vertAlign w:val="subscript"/>
          <w:lang w:val="ro-RO"/>
        </w:rPr>
        <w:t>defr</w:t>
      </w:r>
      <w:r w:rsidR="00050CB9" w:rsidRPr="00050CB9">
        <w:rPr>
          <w:lang w:val="ro-RO"/>
        </w:rPr>
        <w:t xml:space="preserve"> este durata perioadei de dezghețare, adică atunci când temperatura exterioară este sub – 4 °C [h/a]: și</w:t>
      </w:r>
    </w:p>
    <w:p w14:paraId="3CB1BC52" w14:textId="77777777" w:rsidR="00050CB9" w:rsidRPr="00050CB9" w:rsidRDefault="00E84317" w:rsidP="00050CB9">
      <w:pPr>
        <w:jc w:val="both"/>
        <w:rPr>
          <w:lang w:val="ro-RO"/>
        </w:rPr>
      </w:pPr>
      <w:r>
        <w:rPr>
          <w:lang w:val="ro-RO"/>
        </w:rPr>
        <w:t xml:space="preserve">—  </w:t>
      </w:r>
      <w:r w:rsidR="00050CB9" w:rsidRPr="00DB6908">
        <w:rPr>
          <w:i/>
          <w:lang w:val="ro-RO"/>
        </w:rPr>
        <w:t>ΔΤ</w:t>
      </w:r>
      <w:r w:rsidR="00050CB9" w:rsidRPr="00DB6908">
        <w:rPr>
          <w:i/>
          <w:vertAlign w:val="subscript"/>
          <w:lang w:val="ro-RO"/>
        </w:rPr>
        <w:t>defr</w:t>
      </w:r>
      <w:r w:rsidR="00050CB9" w:rsidRPr="00050CB9">
        <w:rPr>
          <w:lang w:val="ro-RO"/>
        </w:rPr>
        <w:t xml:space="preserve"> este diferența medie, în K, dintre temperatura exterioară și – 4 °C pe parcursul perioadei de dezghețare.</w:t>
      </w:r>
    </w:p>
    <w:p w14:paraId="09926930" w14:textId="77777777" w:rsidR="00050CB9" w:rsidRPr="00050CB9" w:rsidRDefault="00050CB9" w:rsidP="00050CB9">
      <w:pPr>
        <w:jc w:val="both"/>
        <w:rPr>
          <w:lang w:val="ro-RO"/>
        </w:rPr>
      </w:pPr>
      <w:r w:rsidRPr="00DB6908">
        <w:rPr>
          <w:i/>
          <w:lang w:val="ro-RO"/>
        </w:rPr>
        <w:t>Q</w:t>
      </w:r>
      <w:r w:rsidRPr="00DB6908">
        <w:rPr>
          <w:i/>
          <w:vertAlign w:val="subscript"/>
          <w:lang w:val="ro-RO"/>
        </w:rPr>
        <w:t>defr</w:t>
      </w:r>
      <w:r w:rsidRPr="00050CB9">
        <w:rPr>
          <w:lang w:val="ro-RO"/>
        </w:rPr>
        <w:t xml:space="preserve"> se aplică doar unităților bidirecționale cu schimbător cu recuperare de căldură; pentru unități unidirecționale sau unități cu schimbătoare cu regenerare de căldură se aplică</w:t>
      </w:r>
      <w:r w:rsidRPr="00DB6908">
        <w:rPr>
          <w:i/>
          <w:lang w:val="ro-RO"/>
        </w:rPr>
        <w:t xml:space="preserve"> Q</w:t>
      </w:r>
      <w:r w:rsidRPr="00DB6908">
        <w:rPr>
          <w:i/>
          <w:vertAlign w:val="subscript"/>
          <w:lang w:val="ro-RO"/>
        </w:rPr>
        <w:t>defr</w:t>
      </w:r>
      <w:r w:rsidRPr="00050CB9">
        <w:rPr>
          <w:lang w:val="ro-RO"/>
        </w:rPr>
        <w:t xml:space="preserve">  = 0.</w:t>
      </w:r>
    </w:p>
    <w:p w14:paraId="50DA1048" w14:textId="77777777" w:rsidR="00050CB9" w:rsidRPr="00050CB9" w:rsidRDefault="00050CB9" w:rsidP="00050CB9">
      <w:pPr>
        <w:jc w:val="both"/>
        <w:rPr>
          <w:lang w:val="ro-RO"/>
        </w:rPr>
      </w:pPr>
      <w:r w:rsidRPr="00DB6908">
        <w:rPr>
          <w:i/>
          <w:lang w:val="ro-RO"/>
        </w:rPr>
        <w:t>SPI</w:t>
      </w:r>
      <w:r w:rsidRPr="00050CB9">
        <w:rPr>
          <w:lang w:val="ro-RO"/>
        </w:rPr>
        <w:t xml:space="preserve"> și </w:t>
      </w:r>
      <w:r w:rsidRPr="00DB6908">
        <w:rPr>
          <w:i/>
          <w:lang w:val="ro-RO"/>
        </w:rPr>
        <w:t>η</w:t>
      </w:r>
      <w:r w:rsidRPr="00DB6908">
        <w:rPr>
          <w:i/>
          <w:vertAlign w:val="subscript"/>
          <w:lang w:val="ro-RO"/>
        </w:rPr>
        <w:t>t</w:t>
      </w:r>
      <w:r w:rsidRPr="00050CB9">
        <w:rPr>
          <w:lang w:val="ro-RO"/>
        </w:rPr>
        <w:t xml:space="preserve"> sunt valori derivate din încercări și metode de calcul.</w:t>
      </w:r>
    </w:p>
    <w:p w14:paraId="58AF7CB0" w14:textId="77777777" w:rsidR="00050CB9" w:rsidRPr="00050CB9" w:rsidRDefault="00050CB9" w:rsidP="00050CB9">
      <w:pPr>
        <w:jc w:val="both"/>
        <w:rPr>
          <w:lang w:val="ro-RO"/>
        </w:rPr>
      </w:pPr>
    </w:p>
    <w:p w14:paraId="5F4F404E" w14:textId="77777777" w:rsidR="00050CB9" w:rsidRPr="00050CB9" w:rsidRDefault="00050CB9" w:rsidP="00050CB9">
      <w:pPr>
        <w:jc w:val="both"/>
        <w:rPr>
          <w:lang w:val="ro-RO"/>
        </w:rPr>
      </w:pPr>
      <w:r w:rsidRPr="00050CB9">
        <w:rPr>
          <w:lang w:val="ro-RO"/>
        </w:rPr>
        <w:t>Alți parametri și valorile lor standard sunt indicați în tabelul 1.</w:t>
      </w:r>
      <w:r w:rsidRPr="00DB6908">
        <w:rPr>
          <w:lang w:val="ro-RO"/>
        </w:rPr>
        <w:t xml:space="preserve"> </w:t>
      </w:r>
      <w:r w:rsidRPr="00DB6908">
        <w:rPr>
          <w:i/>
          <w:lang w:val="ro-RO"/>
        </w:rPr>
        <w:t>CSE</w:t>
      </w:r>
      <w:r w:rsidRPr="00050CB9">
        <w:rPr>
          <w:lang w:val="ro-RO"/>
        </w:rPr>
        <w:t xml:space="preserve"> pentru clasificarea etichetelor este bazat pe un climat „mediu”.</w:t>
      </w:r>
    </w:p>
    <w:p w14:paraId="7E62DE67" w14:textId="77777777" w:rsidR="00050CB9" w:rsidRPr="00050CB9" w:rsidRDefault="00050CB9" w:rsidP="00050CB9">
      <w:pPr>
        <w:jc w:val="both"/>
        <w:rPr>
          <w:lang w:val="ro-RO"/>
        </w:rPr>
      </w:pPr>
    </w:p>
    <w:p w14:paraId="31FB0F1A" w14:textId="77777777" w:rsidR="00050CB9" w:rsidRPr="00050CB9" w:rsidRDefault="00050CB9" w:rsidP="00050CB9">
      <w:pPr>
        <w:jc w:val="both"/>
        <w:rPr>
          <w:lang w:val="ro-RO"/>
        </w:rPr>
      </w:pPr>
      <w:r w:rsidRPr="001F2B0F">
        <w:rPr>
          <w:b/>
          <w:lang w:val="ro-RO"/>
        </w:rPr>
        <w:t>2.</w:t>
      </w:r>
      <w:r w:rsidRPr="00050CB9">
        <w:rPr>
          <w:lang w:val="ro-RO"/>
        </w:rPr>
        <w:t xml:space="preserve"> Consumul anual de energie electrică per 100 m2 de suprafață de podea (AEC) (în kWh/m2.a energie electrică pe an); și economisirea anuală la încălzire (AHS), care înseamnă economisirea anuală la consumul de energie pentru încălzire (în kWh de valoare calorifică brută a combustibilului pe an) se calculează după cum urmează, utilizând definițiile de la punctul 1 și valorile implicite indicate în tabelul 1, pentru fiecare tip de climat (mediu, cald și rece):</w:t>
      </w:r>
    </w:p>
    <w:p w14:paraId="077F31B0" w14:textId="77777777" w:rsidR="00050CB9" w:rsidRPr="00050CB9" w:rsidRDefault="00050CB9" w:rsidP="00050CB9">
      <w:pPr>
        <w:jc w:val="both"/>
        <w:rPr>
          <w:lang w:val="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9"/>
      </w:tblGrid>
      <w:tr w:rsidR="00491290" w14:paraId="20169E11" w14:textId="77777777" w:rsidTr="002D4388">
        <w:tc>
          <w:tcPr>
            <w:tcW w:w="9749" w:type="dxa"/>
          </w:tcPr>
          <w:p w14:paraId="35A1ED3A" w14:textId="77777777" w:rsidR="00491290" w:rsidRDefault="00491290" w:rsidP="009148A1">
            <w:pPr>
              <w:jc w:val="center"/>
              <w:rPr>
                <w:lang w:val="ro-RO"/>
              </w:rPr>
            </w:pPr>
            <w:r w:rsidRPr="009148A1">
              <w:rPr>
                <w:noProof/>
                <w:lang w:val="en-US" w:eastAsia="en-US"/>
              </w:rPr>
              <w:drawing>
                <wp:inline distT="0" distB="0" distL="0" distR="0" wp14:anchorId="05283BE8" wp14:editId="738EDF69">
                  <wp:extent cx="3990975" cy="305691"/>
                  <wp:effectExtent l="0" t="0" r="0" b="0"/>
                  <wp:docPr id="12" name="Picture 12" descr="C:\Users\iro\AppData\Local\Microsoft\Windows\INetCache\Content.MSO\B973B1A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ro\AppData\Local\Microsoft\Windows\INetCache\Content.MSO\B973B1A8.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5813" cy="315253"/>
                          </a:xfrm>
                          <a:prstGeom prst="rect">
                            <a:avLst/>
                          </a:prstGeom>
                          <a:noFill/>
                          <a:ln>
                            <a:noFill/>
                          </a:ln>
                        </pic:spPr>
                      </pic:pic>
                    </a:graphicData>
                  </a:graphic>
                </wp:inline>
              </w:drawing>
            </w:r>
          </w:p>
        </w:tc>
      </w:tr>
      <w:tr w:rsidR="00491290" w14:paraId="7D010057" w14:textId="77777777" w:rsidTr="002D4388">
        <w:tc>
          <w:tcPr>
            <w:tcW w:w="9749" w:type="dxa"/>
          </w:tcPr>
          <w:p w14:paraId="1EBABD68" w14:textId="77777777" w:rsidR="00491290" w:rsidRDefault="00491290" w:rsidP="009148A1">
            <w:pPr>
              <w:jc w:val="center"/>
              <w:rPr>
                <w:lang w:val="ro-RO"/>
              </w:rPr>
            </w:pPr>
            <w:r>
              <w:rPr>
                <w:noProof/>
                <w:lang w:val="en-US" w:eastAsia="en-US"/>
              </w:rPr>
              <w:drawing>
                <wp:inline distT="0" distB="0" distL="0" distR="0" wp14:anchorId="3E7254B1" wp14:editId="4327E963">
                  <wp:extent cx="5400675" cy="325832"/>
                  <wp:effectExtent l="0" t="0" r="0" b="0"/>
                  <wp:docPr id="13" name="Picture 13" descr="C:\Users\iro\AppData\Local\Microsoft\Windows\INetCache\Content.MSO\F6120DF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ro\AppData\Local\Microsoft\Windows\INetCache\Content.MSO\F6120DF6.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2351" cy="346446"/>
                          </a:xfrm>
                          <a:prstGeom prst="rect">
                            <a:avLst/>
                          </a:prstGeom>
                          <a:noFill/>
                          <a:ln>
                            <a:noFill/>
                          </a:ln>
                        </pic:spPr>
                      </pic:pic>
                    </a:graphicData>
                  </a:graphic>
                </wp:inline>
              </w:drawing>
            </w:r>
          </w:p>
        </w:tc>
      </w:tr>
    </w:tbl>
    <w:p w14:paraId="2A770756" w14:textId="77777777" w:rsidR="00050CB9" w:rsidRPr="00050CB9" w:rsidRDefault="00050CB9" w:rsidP="00050CB9">
      <w:pPr>
        <w:jc w:val="both"/>
        <w:rPr>
          <w:lang w:val="ro-RO"/>
        </w:rPr>
      </w:pPr>
    </w:p>
    <w:p w14:paraId="3361404A" w14:textId="77777777" w:rsidR="002D4388" w:rsidRDefault="002D4388" w:rsidP="002D4388">
      <w:pPr>
        <w:pStyle w:val="title-table"/>
        <w:shd w:val="clear" w:color="auto" w:fill="FFFFFF"/>
        <w:spacing w:before="0" w:beforeAutospacing="0" w:after="120" w:afterAutospacing="0"/>
        <w:jc w:val="right"/>
        <w:rPr>
          <w:b/>
          <w:bCs/>
          <w:color w:val="000000"/>
        </w:rPr>
      </w:pPr>
      <w:r>
        <w:rPr>
          <w:rStyle w:val="italics"/>
          <w:rFonts w:ascii="inherit" w:hAnsi="inherit"/>
          <w:b/>
          <w:bCs/>
          <w:i/>
          <w:iCs/>
          <w:color w:val="000000"/>
        </w:rPr>
        <w:t>Tabelul 1</w:t>
      </w:r>
    </w:p>
    <w:p w14:paraId="34EC2CC0" w14:textId="77777777" w:rsidR="007C248C" w:rsidRPr="002D4388" w:rsidRDefault="002D4388" w:rsidP="002D4388">
      <w:pPr>
        <w:pStyle w:val="title-table"/>
        <w:shd w:val="clear" w:color="auto" w:fill="FFFFFF"/>
        <w:spacing w:before="0" w:beforeAutospacing="0" w:after="120" w:afterAutospacing="0"/>
        <w:jc w:val="center"/>
        <w:rPr>
          <w:b/>
          <w:bCs/>
          <w:color w:val="000000"/>
        </w:rPr>
      </w:pPr>
      <w:r>
        <w:rPr>
          <w:rStyle w:val="boldface"/>
          <w:rFonts w:ascii="inherit" w:hAnsi="inherit"/>
          <w:b/>
          <w:bCs/>
          <w:color w:val="000000"/>
        </w:rPr>
        <w:t>Parametrii de calcul al CSE</w:t>
      </w:r>
    </w:p>
    <w:tbl>
      <w:tblPr>
        <w:tblStyle w:val="TableGrid"/>
        <w:tblW w:w="0" w:type="auto"/>
        <w:tblLook w:val="04A0" w:firstRow="1" w:lastRow="0" w:firstColumn="1" w:lastColumn="0" w:noHBand="0" w:noVBand="1"/>
      </w:tblPr>
      <w:tblGrid>
        <w:gridCol w:w="1830"/>
        <w:gridCol w:w="1125"/>
        <w:gridCol w:w="1590"/>
        <w:gridCol w:w="1710"/>
        <w:gridCol w:w="1537"/>
        <w:gridCol w:w="1957"/>
      </w:tblGrid>
      <w:tr w:rsidR="007C248C" w:rsidRPr="000B64C4" w14:paraId="0A891C78" w14:textId="77777777" w:rsidTr="00896844">
        <w:tc>
          <w:tcPr>
            <w:tcW w:w="7792" w:type="dxa"/>
            <w:gridSpan w:val="5"/>
          </w:tcPr>
          <w:p w14:paraId="637DA1BB" w14:textId="77777777" w:rsidR="007C248C" w:rsidRPr="000B64C4" w:rsidRDefault="007C248C" w:rsidP="007C248C">
            <w:pPr>
              <w:pStyle w:val="hd-column"/>
              <w:spacing w:before="60" w:beforeAutospacing="0" w:after="45" w:afterAutospacing="0"/>
              <w:jc w:val="center"/>
              <w:rPr>
                <w:rFonts w:ascii="inherit" w:hAnsi="inherit"/>
                <w:b/>
                <w:bCs/>
                <w:color w:val="000000"/>
                <w:lang w:val="ro-RO"/>
              </w:rPr>
            </w:pPr>
            <w:r w:rsidRPr="000B64C4">
              <w:rPr>
                <w:rStyle w:val="italics"/>
                <w:rFonts w:ascii="inherit" w:hAnsi="inherit"/>
                <w:b/>
                <w:bCs/>
                <w:i/>
                <w:iCs/>
                <w:color w:val="000000"/>
                <w:lang w:val="ro-RO"/>
              </w:rPr>
              <w:t>tipologia generală</w:t>
            </w:r>
          </w:p>
        </w:tc>
        <w:tc>
          <w:tcPr>
            <w:tcW w:w="1957" w:type="dxa"/>
          </w:tcPr>
          <w:p w14:paraId="65B276EC" w14:textId="77777777" w:rsidR="007C248C" w:rsidRPr="000B64C4" w:rsidRDefault="007C248C" w:rsidP="007C248C">
            <w:pPr>
              <w:pStyle w:val="hd-column"/>
              <w:spacing w:before="60" w:beforeAutospacing="0" w:after="45" w:afterAutospacing="0"/>
              <w:jc w:val="center"/>
              <w:rPr>
                <w:rFonts w:ascii="inherit" w:hAnsi="inherit"/>
                <w:b/>
                <w:bCs/>
                <w:color w:val="000000"/>
                <w:lang w:val="ro-RO"/>
              </w:rPr>
            </w:pPr>
            <w:r w:rsidRPr="000B64C4">
              <w:rPr>
                <w:rStyle w:val="boldface"/>
                <w:rFonts w:ascii="inherit" w:hAnsi="inherit"/>
                <w:b/>
                <w:bCs/>
                <w:color w:val="000000"/>
                <w:lang w:val="ro-RO"/>
              </w:rPr>
              <w:t>MISC</w:t>
            </w:r>
          </w:p>
        </w:tc>
      </w:tr>
      <w:tr w:rsidR="007C248C" w:rsidRPr="000B64C4" w14:paraId="7F4B521F" w14:textId="77777777" w:rsidTr="00896844">
        <w:tc>
          <w:tcPr>
            <w:tcW w:w="7792" w:type="dxa"/>
            <w:gridSpan w:val="5"/>
          </w:tcPr>
          <w:p w14:paraId="4915EE2D" w14:textId="77777777" w:rsidR="007C248C" w:rsidRPr="000B64C4" w:rsidRDefault="007C248C" w:rsidP="007C248C">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Unități de ventilație cu conducte</w:t>
            </w:r>
          </w:p>
        </w:tc>
        <w:tc>
          <w:tcPr>
            <w:tcW w:w="1957" w:type="dxa"/>
          </w:tcPr>
          <w:p w14:paraId="695F123B" w14:textId="77777777" w:rsidR="007C248C" w:rsidRPr="000B64C4" w:rsidRDefault="007C248C" w:rsidP="007C248C">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1,1</w:t>
            </w:r>
          </w:p>
        </w:tc>
      </w:tr>
      <w:tr w:rsidR="007C248C" w:rsidRPr="000B64C4" w14:paraId="299481AF" w14:textId="77777777" w:rsidTr="00896844">
        <w:tc>
          <w:tcPr>
            <w:tcW w:w="7792" w:type="dxa"/>
            <w:gridSpan w:val="5"/>
          </w:tcPr>
          <w:p w14:paraId="079A76A9" w14:textId="77777777" w:rsidR="007C248C" w:rsidRPr="000B64C4" w:rsidRDefault="007C248C" w:rsidP="007C248C">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Unități de ventilație fără conducte</w:t>
            </w:r>
          </w:p>
        </w:tc>
        <w:tc>
          <w:tcPr>
            <w:tcW w:w="1957" w:type="dxa"/>
          </w:tcPr>
          <w:p w14:paraId="4BC6ED90" w14:textId="77777777" w:rsidR="007C248C" w:rsidRPr="000B64C4" w:rsidRDefault="007C248C" w:rsidP="007C248C">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1,21</w:t>
            </w:r>
          </w:p>
        </w:tc>
      </w:tr>
      <w:tr w:rsidR="007C248C" w:rsidRPr="000B64C4" w14:paraId="780C788F" w14:textId="77777777" w:rsidTr="00896844">
        <w:tc>
          <w:tcPr>
            <w:tcW w:w="7792" w:type="dxa"/>
            <w:gridSpan w:val="5"/>
          </w:tcPr>
          <w:p w14:paraId="413FDE48" w14:textId="77777777" w:rsidR="007C248C" w:rsidRPr="000B64C4" w:rsidRDefault="007C248C" w:rsidP="007C248C">
            <w:pPr>
              <w:pStyle w:val="hd-column"/>
              <w:spacing w:before="60" w:beforeAutospacing="0" w:after="45" w:afterAutospacing="0"/>
              <w:jc w:val="center"/>
              <w:rPr>
                <w:rFonts w:ascii="inherit" w:hAnsi="inherit"/>
                <w:b/>
                <w:bCs/>
                <w:color w:val="000000"/>
                <w:lang w:val="ro-RO"/>
              </w:rPr>
            </w:pPr>
            <w:r w:rsidRPr="000B64C4">
              <w:rPr>
                <w:rStyle w:val="italics"/>
                <w:rFonts w:ascii="inherit" w:hAnsi="inherit"/>
                <w:b/>
                <w:bCs/>
                <w:i/>
                <w:iCs/>
                <w:color w:val="000000"/>
                <w:lang w:val="ro-RO"/>
              </w:rPr>
              <w:t>Controlul ventilației</w:t>
            </w:r>
          </w:p>
        </w:tc>
        <w:tc>
          <w:tcPr>
            <w:tcW w:w="1957" w:type="dxa"/>
          </w:tcPr>
          <w:p w14:paraId="4A3F437A" w14:textId="77777777" w:rsidR="007C248C" w:rsidRPr="000B64C4" w:rsidRDefault="007C248C" w:rsidP="007C248C">
            <w:pPr>
              <w:pStyle w:val="hd-column"/>
              <w:spacing w:before="60" w:beforeAutospacing="0" w:after="45" w:afterAutospacing="0"/>
              <w:jc w:val="center"/>
              <w:rPr>
                <w:rFonts w:ascii="inherit" w:hAnsi="inherit"/>
                <w:b/>
                <w:bCs/>
                <w:color w:val="000000"/>
                <w:lang w:val="ro-RO"/>
              </w:rPr>
            </w:pPr>
            <w:r w:rsidRPr="000B64C4">
              <w:rPr>
                <w:rStyle w:val="boldface"/>
                <w:rFonts w:ascii="inherit" w:hAnsi="inherit"/>
                <w:b/>
                <w:bCs/>
                <w:color w:val="000000"/>
                <w:lang w:val="ro-RO"/>
              </w:rPr>
              <w:t>CTRL</w:t>
            </w:r>
          </w:p>
        </w:tc>
      </w:tr>
      <w:tr w:rsidR="007C248C" w:rsidRPr="000B64C4" w14:paraId="1B81DF86" w14:textId="77777777" w:rsidTr="00896844">
        <w:trPr>
          <w:trHeight w:val="408"/>
        </w:trPr>
        <w:tc>
          <w:tcPr>
            <w:tcW w:w="7792" w:type="dxa"/>
            <w:gridSpan w:val="5"/>
          </w:tcPr>
          <w:p w14:paraId="1179EC9B" w14:textId="77777777" w:rsidR="007C248C" w:rsidRPr="000B64C4" w:rsidRDefault="007C248C" w:rsidP="007C248C">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Comandă manuală (fără controlul ventilației)</w:t>
            </w:r>
          </w:p>
        </w:tc>
        <w:tc>
          <w:tcPr>
            <w:tcW w:w="1957" w:type="dxa"/>
          </w:tcPr>
          <w:p w14:paraId="0D76A418" w14:textId="77777777" w:rsidR="007C248C" w:rsidRPr="000B64C4" w:rsidRDefault="007C248C" w:rsidP="007C248C">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1</w:t>
            </w:r>
          </w:p>
        </w:tc>
      </w:tr>
      <w:tr w:rsidR="0069536F" w:rsidRPr="000B64C4" w14:paraId="5A64DAC0" w14:textId="77777777" w:rsidTr="00896844">
        <w:tc>
          <w:tcPr>
            <w:tcW w:w="7792" w:type="dxa"/>
            <w:gridSpan w:val="5"/>
          </w:tcPr>
          <w:p w14:paraId="6068D100" w14:textId="77777777" w:rsidR="0069536F" w:rsidRPr="000B64C4" w:rsidRDefault="0069536F" w:rsidP="0069536F">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Regulator cu ceas (fără controlul ventilației)</w:t>
            </w:r>
          </w:p>
        </w:tc>
        <w:tc>
          <w:tcPr>
            <w:tcW w:w="1957" w:type="dxa"/>
          </w:tcPr>
          <w:p w14:paraId="3026C51E" w14:textId="77777777" w:rsidR="0069536F" w:rsidRPr="000B64C4" w:rsidRDefault="0069536F" w:rsidP="0069536F">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0,95</w:t>
            </w:r>
          </w:p>
        </w:tc>
      </w:tr>
      <w:tr w:rsidR="0069536F" w:rsidRPr="000B64C4" w14:paraId="5FE9CBBD" w14:textId="77777777" w:rsidTr="00896844">
        <w:tc>
          <w:tcPr>
            <w:tcW w:w="7792" w:type="dxa"/>
            <w:gridSpan w:val="5"/>
          </w:tcPr>
          <w:p w14:paraId="6A28E332" w14:textId="77777777" w:rsidR="0069536F" w:rsidRPr="000B64C4" w:rsidRDefault="0069536F" w:rsidP="0069536F">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Control centralizat al ventilației</w:t>
            </w:r>
          </w:p>
        </w:tc>
        <w:tc>
          <w:tcPr>
            <w:tcW w:w="1957" w:type="dxa"/>
          </w:tcPr>
          <w:p w14:paraId="3DA0E123" w14:textId="77777777" w:rsidR="0069536F" w:rsidRPr="000B64C4" w:rsidRDefault="0069536F" w:rsidP="0069536F">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0,85</w:t>
            </w:r>
          </w:p>
        </w:tc>
      </w:tr>
      <w:tr w:rsidR="0069536F" w:rsidRPr="000B64C4" w14:paraId="60924CCF" w14:textId="77777777" w:rsidTr="00896844">
        <w:tc>
          <w:tcPr>
            <w:tcW w:w="7792" w:type="dxa"/>
            <w:gridSpan w:val="5"/>
          </w:tcPr>
          <w:p w14:paraId="2739EB34" w14:textId="77777777" w:rsidR="0069536F" w:rsidRPr="000B64C4" w:rsidRDefault="0069536F" w:rsidP="0069536F">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Control local al ventilației</w:t>
            </w:r>
          </w:p>
        </w:tc>
        <w:tc>
          <w:tcPr>
            <w:tcW w:w="1957" w:type="dxa"/>
          </w:tcPr>
          <w:p w14:paraId="7400DFB0" w14:textId="77777777" w:rsidR="0069536F" w:rsidRPr="000B64C4" w:rsidRDefault="0069536F" w:rsidP="0069536F">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0,65</w:t>
            </w:r>
          </w:p>
        </w:tc>
      </w:tr>
      <w:tr w:rsidR="0069536F" w:rsidRPr="000B64C4" w14:paraId="149A58C6" w14:textId="77777777" w:rsidTr="00896844">
        <w:tc>
          <w:tcPr>
            <w:tcW w:w="7792" w:type="dxa"/>
            <w:gridSpan w:val="5"/>
          </w:tcPr>
          <w:p w14:paraId="6799945D" w14:textId="77777777" w:rsidR="0069536F" w:rsidRPr="000B64C4" w:rsidRDefault="0069536F" w:rsidP="0069536F">
            <w:pPr>
              <w:pStyle w:val="hd-column"/>
              <w:spacing w:before="60" w:beforeAutospacing="0" w:after="45" w:afterAutospacing="0"/>
              <w:jc w:val="center"/>
              <w:rPr>
                <w:rFonts w:ascii="inherit" w:hAnsi="inherit"/>
                <w:b/>
                <w:bCs/>
                <w:color w:val="000000"/>
                <w:lang w:val="ro-RO"/>
              </w:rPr>
            </w:pPr>
            <w:r w:rsidRPr="000B64C4">
              <w:rPr>
                <w:rStyle w:val="italics"/>
                <w:rFonts w:ascii="inherit" w:hAnsi="inherit"/>
                <w:b/>
                <w:bCs/>
                <w:i/>
                <w:iCs/>
                <w:color w:val="000000"/>
                <w:lang w:val="ro-RO"/>
              </w:rPr>
              <w:t>motor și acționare</w:t>
            </w:r>
          </w:p>
        </w:tc>
        <w:tc>
          <w:tcPr>
            <w:tcW w:w="1957" w:type="dxa"/>
          </w:tcPr>
          <w:p w14:paraId="09DD9499" w14:textId="77777777" w:rsidR="0069536F" w:rsidRPr="000B64C4" w:rsidRDefault="0069536F" w:rsidP="0069536F">
            <w:pPr>
              <w:pStyle w:val="hd-column"/>
              <w:spacing w:before="60" w:beforeAutospacing="0" w:after="45" w:afterAutospacing="0"/>
              <w:jc w:val="center"/>
              <w:rPr>
                <w:rFonts w:ascii="inherit" w:hAnsi="inherit"/>
                <w:b/>
                <w:bCs/>
                <w:color w:val="000000"/>
                <w:lang w:val="ro-RO"/>
              </w:rPr>
            </w:pPr>
            <w:r w:rsidRPr="000B64C4">
              <w:rPr>
                <w:rStyle w:val="boldface"/>
                <w:rFonts w:ascii="inherit" w:hAnsi="inherit"/>
                <w:b/>
                <w:bCs/>
                <w:color w:val="000000"/>
                <w:lang w:val="ro-RO"/>
              </w:rPr>
              <w:t>valoarea X</w:t>
            </w:r>
          </w:p>
        </w:tc>
      </w:tr>
      <w:tr w:rsidR="0069536F" w:rsidRPr="000B64C4" w14:paraId="3E9E8BA4" w14:textId="77777777" w:rsidTr="00896844">
        <w:tc>
          <w:tcPr>
            <w:tcW w:w="7792" w:type="dxa"/>
            <w:gridSpan w:val="5"/>
          </w:tcPr>
          <w:p w14:paraId="004C5756" w14:textId="77777777" w:rsidR="0069536F" w:rsidRPr="000B64C4" w:rsidRDefault="0069536F" w:rsidP="0069536F">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pornit/oprit &amp; o singură viteză</w:t>
            </w:r>
          </w:p>
        </w:tc>
        <w:tc>
          <w:tcPr>
            <w:tcW w:w="1957" w:type="dxa"/>
          </w:tcPr>
          <w:p w14:paraId="0BBF2296" w14:textId="77777777" w:rsidR="0069536F" w:rsidRPr="000B64C4" w:rsidRDefault="0069536F" w:rsidP="0069536F">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1</w:t>
            </w:r>
          </w:p>
        </w:tc>
      </w:tr>
      <w:tr w:rsidR="0069536F" w:rsidRPr="000B64C4" w14:paraId="63888732" w14:textId="77777777" w:rsidTr="00896844">
        <w:tc>
          <w:tcPr>
            <w:tcW w:w="7792" w:type="dxa"/>
            <w:gridSpan w:val="5"/>
          </w:tcPr>
          <w:p w14:paraId="635FEECE" w14:textId="77777777" w:rsidR="0069536F" w:rsidRPr="000B64C4" w:rsidRDefault="0069536F" w:rsidP="0069536F">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două viteze</w:t>
            </w:r>
          </w:p>
        </w:tc>
        <w:tc>
          <w:tcPr>
            <w:tcW w:w="1957" w:type="dxa"/>
          </w:tcPr>
          <w:p w14:paraId="72593664" w14:textId="77777777" w:rsidR="0069536F" w:rsidRPr="000B64C4" w:rsidRDefault="0069536F" w:rsidP="0069536F">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1,2</w:t>
            </w:r>
          </w:p>
        </w:tc>
      </w:tr>
      <w:tr w:rsidR="0069536F" w:rsidRPr="000B64C4" w14:paraId="5A0815D5" w14:textId="77777777" w:rsidTr="00896844">
        <w:tc>
          <w:tcPr>
            <w:tcW w:w="7792" w:type="dxa"/>
            <w:gridSpan w:val="5"/>
          </w:tcPr>
          <w:p w14:paraId="07B78686" w14:textId="77777777" w:rsidR="0069536F" w:rsidRPr="000B64C4" w:rsidRDefault="0069536F" w:rsidP="0069536F">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trei viteze</w:t>
            </w:r>
          </w:p>
        </w:tc>
        <w:tc>
          <w:tcPr>
            <w:tcW w:w="1957" w:type="dxa"/>
          </w:tcPr>
          <w:p w14:paraId="26B071BD" w14:textId="77777777" w:rsidR="0069536F" w:rsidRPr="000B64C4" w:rsidRDefault="0069536F" w:rsidP="0069536F">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1,5</w:t>
            </w:r>
          </w:p>
        </w:tc>
      </w:tr>
      <w:tr w:rsidR="0069536F" w:rsidRPr="000B64C4" w14:paraId="47DD3A96" w14:textId="77777777" w:rsidTr="00896844">
        <w:tc>
          <w:tcPr>
            <w:tcW w:w="7792" w:type="dxa"/>
            <w:gridSpan w:val="5"/>
          </w:tcPr>
          <w:p w14:paraId="033A72BC" w14:textId="77777777" w:rsidR="0069536F" w:rsidRPr="000B64C4" w:rsidRDefault="0069536F" w:rsidP="0069536F">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viteză variabilă</w:t>
            </w:r>
          </w:p>
        </w:tc>
        <w:tc>
          <w:tcPr>
            <w:tcW w:w="1957" w:type="dxa"/>
          </w:tcPr>
          <w:p w14:paraId="74504E6A" w14:textId="77777777" w:rsidR="0069536F" w:rsidRPr="000B64C4" w:rsidRDefault="0069536F" w:rsidP="0069536F">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2</w:t>
            </w:r>
          </w:p>
        </w:tc>
      </w:tr>
      <w:tr w:rsidR="005E29A4" w:rsidRPr="000B64C4" w14:paraId="31403D93" w14:textId="77777777" w:rsidTr="005E29A4">
        <w:tc>
          <w:tcPr>
            <w:tcW w:w="1830" w:type="dxa"/>
          </w:tcPr>
          <w:p w14:paraId="0D1D63A3" w14:textId="77777777" w:rsidR="005E29A4" w:rsidRPr="000B64C4" w:rsidRDefault="005E29A4" w:rsidP="005E29A4">
            <w:pPr>
              <w:pStyle w:val="hd-column"/>
              <w:spacing w:before="60" w:beforeAutospacing="0" w:after="45" w:afterAutospacing="0"/>
              <w:jc w:val="center"/>
              <w:rPr>
                <w:rFonts w:ascii="inherit" w:hAnsi="inherit"/>
                <w:b/>
                <w:bCs/>
                <w:color w:val="000000"/>
                <w:lang w:val="ro-RO"/>
              </w:rPr>
            </w:pPr>
            <w:r w:rsidRPr="000B64C4">
              <w:rPr>
                <w:rStyle w:val="italics"/>
                <w:rFonts w:ascii="inherit" w:hAnsi="inherit"/>
                <w:b/>
                <w:bCs/>
                <w:i/>
                <w:iCs/>
                <w:color w:val="000000"/>
                <w:lang w:val="ro-RO"/>
              </w:rPr>
              <w:t>Climatul</w:t>
            </w:r>
          </w:p>
        </w:tc>
        <w:tc>
          <w:tcPr>
            <w:tcW w:w="1125" w:type="dxa"/>
          </w:tcPr>
          <w:p w14:paraId="3B842135" w14:textId="77777777" w:rsidR="005E29A4" w:rsidRPr="000B64C4" w:rsidRDefault="005E29A4" w:rsidP="005E29A4">
            <w:pPr>
              <w:pStyle w:val="hd-column"/>
              <w:spacing w:before="60" w:beforeAutospacing="0" w:after="45" w:afterAutospacing="0"/>
              <w:jc w:val="center"/>
              <w:rPr>
                <w:rFonts w:ascii="inherit" w:hAnsi="inherit"/>
                <w:b/>
                <w:bCs/>
                <w:color w:val="000000"/>
                <w:lang w:val="ro-RO"/>
              </w:rPr>
            </w:pPr>
            <w:r w:rsidRPr="000B64C4">
              <w:rPr>
                <w:rStyle w:val="italics"/>
                <w:rFonts w:ascii="inherit" w:hAnsi="inherit"/>
                <w:b/>
                <w:bCs/>
                <w:i/>
                <w:iCs/>
                <w:color w:val="000000"/>
                <w:lang w:val="ro-RO"/>
              </w:rPr>
              <w:t>t</w:t>
            </w:r>
            <w:r w:rsidRPr="000B64C4">
              <w:rPr>
                <w:rStyle w:val="subscript"/>
                <w:rFonts w:ascii="inherit" w:hAnsi="inherit"/>
                <w:b/>
                <w:bCs/>
                <w:i/>
                <w:iCs/>
                <w:color w:val="000000"/>
                <w:sz w:val="17"/>
                <w:szCs w:val="17"/>
                <w:vertAlign w:val="subscript"/>
                <w:lang w:val="ro-RO"/>
              </w:rPr>
              <w:t>h</w:t>
            </w:r>
          </w:p>
          <w:p w14:paraId="56FAC28C" w14:textId="77777777" w:rsidR="005E29A4" w:rsidRPr="000B64C4" w:rsidRDefault="005E29A4" w:rsidP="005E29A4">
            <w:pPr>
              <w:pStyle w:val="hd-column"/>
              <w:spacing w:before="60" w:beforeAutospacing="0" w:after="45" w:afterAutospacing="0"/>
              <w:jc w:val="center"/>
              <w:rPr>
                <w:rFonts w:ascii="inherit" w:hAnsi="inherit"/>
                <w:b/>
                <w:bCs/>
                <w:color w:val="000000"/>
                <w:lang w:val="ro-RO"/>
              </w:rPr>
            </w:pPr>
            <w:r w:rsidRPr="000B64C4">
              <w:rPr>
                <w:rFonts w:ascii="inherit" w:hAnsi="inherit"/>
                <w:b/>
                <w:bCs/>
                <w:color w:val="000000"/>
                <w:lang w:val="ro-RO"/>
              </w:rPr>
              <w:t>în h</w:t>
            </w:r>
          </w:p>
        </w:tc>
        <w:tc>
          <w:tcPr>
            <w:tcW w:w="1590" w:type="dxa"/>
          </w:tcPr>
          <w:p w14:paraId="6D065BF5" w14:textId="77777777" w:rsidR="005E29A4" w:rsidRPr="000B64C4" w:rsidRDefault="005E29A4" w:rsidP="005E29A4">
            <w:pPr>
              <w:pStyle w:val="hd-column"/>
              <w:spacing w:before="60" w:beforeAutospacing="0" w:after="45" w:afterAutospacing="0"/>
              <w:jc w:val="center"/>
              <w:rPr>
                <w:rFonts w:ascii="inherit" w:hAnsi="inherit"/>
                <w:b/>
                <w:bCs/>
                <w:color w:val="000000"/>
                <w:lang w:val="ro-RO"/>
              </w:rPr>
            </w:pPr>
            <w:r w:rsidRPr="000B64C4">
              <w:rPr>
                <w:rStyle w:val="italics"/>
                <w:rFonts w:ascii="inherit" w:hAnsi="inherit"/>
                <w:b/>
                <w:bCs/>
                <w:i/>
                <w:iCs/>
                <w:color w:val="000000"/>
                <w:lang w:val="ro-RO"/>
              </w:rPr>
              <w:t>ΔΤ</w:t>
            </w:r>
            <w:r w:rsidRPr="000B64C4">
              <w:rPr>
                <w:rStyle w:val="subscript"/>
                <w:rFonts w:ascii="inherit" w:hAnsi="inherit"/>
                <w:b/>
                <w:bCs/>
                <w:i/>
                <w:iCs/>
                <w:color w:val="000000"/>
                <w:sz w:val="17"/>
                <w:szCs w:val="17"/>
                <w:vertAlign w:val="subscript"/>
                <w:lang w:val="ro-RO"/>
              </w:rPr>
              <w:t>h</w:t>
            </w:r>
          </w:p>
          <w:p w14:paraId="2802C3CF" w14:textId="77777777" w:rsidR="005E29A4" w:rsidRPr="000B64C4" w:rsidRDefault="005E29A4" w:rsidP="005E29A4">
            <w:pPr>
              <w:pStyle w:val="hd-column"/>
              <w:spacing w:before="60" w:beforeAutospacing="0" w:after="45" w:afterAutospacing="0"/>
              <w:jc w:val="center"/>
              <w:rPr>
                <w:rFonts w:ascii="inherit" w:hAnsi="inherit"/>
                <w:b/>
                <w:bCs/>
                <w:color w:val="000000"/>
                <w:lang w:val="ro-RO"/>
              </w:rPr>
            </w:pPr>
            <w:r w:rsidRPr="000B64C4">
              <w:rPr>
                <w:rFonts w:ascii="inherit" w:hAnsi="inherit"/>
                <w:b/>
                <w:bCs/>
                <w:color w:val="000000"/>
                <w:lang w:val="ro-RO"/>
              </w:rPr>
              <w:t>în K</w:t>
            </w:r>
          </w:p>
        </w:tc>
        <w:tc>
          <w:tcPr>
            <w:tcW w:w="1710" w:type="dxa"/>
          </w:tcPr>
          <w:p w14:paraId="0D1EB524" w14:textId="77777777" w:rsidR="005E29A4" w:rsidRPr="000B64C4" w:rsidRDefault="005E29A4" w:rsidP="005E29A4">
            <w:pPr>
              <w:pStyle w:val="hd-column"/>
              <w:spacing w:before="60" w:beforeAutospacing="0" w:after="45" w:afterAutospacing="0"/>
              <w:jc w:val="center"/>
              <w:rPr>
                <w:rFonts w:ascii="inherit" w:hAnsi="inherit"/>
                <w:b/>
                <w:bCs/>
                <w:color w:val="000000"/>
                <w:lang w:val="ro-RO"/>
              </w:rPr>
            </w:pPr>
            <w:r w:rsidRPr="000B64C4">
              <w:rPr>
                <w:rStyle w:val="italics"/>
                <w:rFonts w:ascii="inherit" w:hAnsi="inherit"/>
                <w:b/>
                <w:bCs/>
                <w:i/>
                <w:iCs/>
                <w:color w:val="000000"/>
                <w:lang w:val="ro-RO"/>
              </w:rPr>
              <w:t>t</w:t>
            </w:r>
            <w:r w:rsidRPr="000B64C4">
              <w:rPr>
                <w:rStyle w:val="subscript"/>
                <w:rFonts w:ascii="inherit" w:hAnsi="inherit"/>
                <w:b/>
                <w:bCs/>
                <w:i/>
                <w:iCs/>
                <w:color w:val="000000"/>
                <w:sz w:val="17"/>
                <w:szCs w:val="17"/>
                <w:vertAlign w:val="subscript"/>
                <w:lang w:val="ro-RO"/>
              </w:rPr>
              <w:t>defr</w:t>
            </w:r>
          </w:p>
          <w:p w14:paraId="6E17F0DB" w14:textId="77777777" w:rsidR="005E29A4" w:rsidRPr="000B64C4" w:rsidRDefault="005E29A4" w:rsidP="005E29A4">
            <w:pPr>
              <w:pStyle w:val="hd-column"/>
              <w:spacing w:before="60" w:beforeAutospacing="0" w:after="45" w:afterAutospacing="0"/>
              <w:jc w:val="center"/>
              <w:rPr>
                <w:rFonts w:ascii="inherit" w:hAnsi="inherit"/>
                <w:b/>
                <w:bCs/>
                <w:color w:val="000000"/>
                <w:lang w:val="ro-RO"/>
              </w:rPr>
            </w:pPr>
            <w:r w:rsidRPr="000B64C4">
              <w:rPr>
                <w:rFonts w:ascii="inherit" w:hAnsi="inherit"/>
                <w:b/>
                <w:bCs/>
                <w:color w:val="000000"/>
                <w:lang w:val="ro-RO"/>
              </w:rPr>
              <w:t>în h</w:t>
            </w:r>
          </w:p>
        </w:tc>
        <w:tc>
          <w:tcPr>
            <w:tcW w:w="1537" w:type="dxa"/>
          </w:tcPr>
          <w:p w14:paraId="277FE60A" w14:textId="77777777" w:rsidR="005E29A4" w:rsidRPr="000B64C4" w:rsidRDefault="005E29A4" w:rsidP="005E29A4">
            <w:pPr>
              <w:pStyle w:val="hd-column"/>
              <w:spacing w:before="60" w:beforeAutospacing="0" w:after="45" w:afterAutospacing="0"/>
              <w:jc w:val="center"/>
              <w:rPr>
                <w:rFonts w:ascii="inherit" w:hAnsi="inherit"/>
                <w:b/>
                <w:bCs/>
                <w:color w:val="000000"/>
                <w:lang w:val="ro-RO"/>
              </w:rPr>
            </w:pPr>
            <w:r w:rsidRPr="000B64C4">
              <w:rPr>
                <w:rStyle w:val="italics"/>
                <w:rFonts w:ascii="inherit" w:hAnsi="inherit"/>
                <w:b/>
                <w:bCs/>
                <w:i/>
                <w:iCs/>
                <w:color w:val="000000"/>
                <w:lang w:val="ro-RO"/>
              </w:rPr>
              <w:t>ΔΤ</w:t>
            </w:r>
            <w:r w:rsidRPr="000B64C4">
              <w:rPr>
                <w:rStyle w:val="subscript"/>
                <w:rFonts w:ascii="inherit" w:hAnsi="inherit"/>
                <w:b/>
                <w:bCs/>
                <w:i/>
                <w:iCs/>
                <w:color w:val="000000"/>
                <w:sz w:val="17"/>
                <w:szCs w:val="17"/>
                <w:vertAlign w:val="subscript"/>
                <w:lang w:val="ro-RO"/>
              </w:rPr>
              <w:t>defr</w:t>
            </w:r>
          </w:p>
          <w:p w14:paraId="70A8D76F" w14:textId="77777777" w:rsidR="005E29A4" w:rsidRPr="000B64C4" w:rsidRDefault="005E29A4" w:rsidP="005E29A4">
            <w:pPr>
              <w:pStyle w:val="hd-column"/>
              <w:spacing w:before="60" w:beforeAutospacing="0" w:after="45" w:afterAutospacing="0"/>
              <w:jc w:val="center"/>
              <w:rPr>
                <w:rFonts w:ascii="inherit" w:hAnsi="inherit"/>
                <w:b/>
                <w:bCs/>
                <w:color w:val="000000"/>
                <w:lang w:val="ro-RO"/>
              </w:rPr>
            </w:pPr>
            <w:r w:rsidRPr="000B64C4">
              <w:rPr>
                <w:rFonts w:ascii="inherit" w:hAnsi="inherit"/>
                <w:b/>
                <w:bCs/>
                <w:color w:val="000000"/>
                <w:lang w:val="ro-RO"/>
              </w:rPr>
              <w:t>în K</w:t>
            </w:r>
          </w:p>
        </w:tc>
        <w:tc>
          <w:tcPr>
            <w:tcW w:w="1957" w:type="dxa"/>
          </w:tcPr>
          <w:p w14:paraId="185DBA4F" w14:textId="77777777" w:rsidR="005E29A4" w:rsidRPr="000B64C4" w:rsidRDefault="005E29A4" w:rsidP="005E29A4">
            <w:pPr>
              <w:pStyle w:val="hd-column"/>
              <w:spacing w:before="60" w:beforeAutospacing="0" w:after="45" w:afterAutospacing="0"/>
              <w:jc w:val="center"/>
              <w:rPr>
                <w:rFonts w:ascii="inherit" w:hAnsi="inherit"/>
                <w:b/>
                <w:bCs/>
                <w:color w:val="000000"/>
                <w:vertAlign w:val="superscript"/>
                <w:lang w:val="ro-RO"/>
              </w:rPr>
            </w:pPr>
            <w:r w:rsidRPr="000B64C4">
              <w:rPr>
                <w:rStyle w:val="italics"/>
                <w:rFonts w:ascii="inherit" w:hAnsi="inherit"/>
                <w:b/>
                <w:bCs/>
                <w:i/>
                <w:iCs/>
                <w:color w:val="000000"/>
                <w:lang w:val="ro-RO"/>
              </w:rPr>
              <w:t>Q</w:t>
            </w:r>
            <w:r w:rsidRPr="000B64C4">
              <w:rPr>
                <w:rStyle w:val="subscript"/>
                <w:rFonts w:ascii="inherit" w:hAnsi="inherit"/>
                <w:b/>
                <w:bCs/>
                <w:i/>
                <w:iCs/>
                <w:color w:val="000000"/>
                <w:sz w:val="17"/>
                <w:szCs w:val="17"/>
                <w:vertAlign w:val="subscript"/>
                <w:lang w:val="ro-RO"/>
              </w:rPr>
              <w:t>defr</w:t>
            </w:r>
            <w:r w:rsidR="00047901" w:rsidRPr="000B64C4">
              <w:rPr>
                <w:rStyle w:val="subscript"/>
                <w:rFonts w:ascii="inherit" w:hAnsi="inherit"/>
                <w:b/>
                <w:bCs/>
                <w:i/>
                <w:iCs/>
                <w:color w:val="000000"/>
                <w:sz w:val="17"/>
                <w:szCs w:val="17"/>
                <w:vertAlign w:val="superscript"/>
                <w:lang w:val="ro-RO"/>
              </w:rPr>
              <w:t>(1)</w:t>
            </w:r>
          </w:p>
          <w:p w14:paraId="5EC11B46" w14:textId="77777777" w:rsidR="005E29A4" w:rsidRPr="000B64C4" w:rsidRDefault="005E29A4" w:rsidP="005E29A4">
            <w:pPr>
              <w:pStyle w:val="hd-column"/>
              <w:spacing w:before="60" w:beforeAutospacing="0" w:after="45" w:afterAutospacing="0"/>
              <w:jc w:val="center"/>
              <w:rPr>
                <w:rFonts w:ascii="inherit" w:hAnsi="inherit"/>
                <w:b/>
                <w:bCs/>
                <w:color w:val="000000"/>
                <w:lang w:val="ro-RO"/>
              </w:rPr>
            </w:pPr>
            <w:r w:rsidRPr="000B64C4">
              <w:rPr>
                <w:rFonts w:ascii="inherit" w:hAnsi="inherit"/>
                <w:b/>
                <w:bCs/>
                <w:color w:val="000000"/>
                <w:lang w:val="ro-RO"/>
              </w:rPr>
              <w:t>în kWh/a.m</w:t>
            </w:r>
            <w:r w:rsidRPr="000B64C4">
              <w:rPr>
                <w:rStyle w:val="superscript"/>
                <w:rFonts w:ascii="inherit" w:hAnsi="inherit"/>
                <w:b/>
                <w:bCs/>
                <w:color w:val="000000"/>
                <w:sz w:val="17"/>
                <w:szCs w:val="17"/>
                <w:vertAlign w:val="superscript"/>
                <w:lang w:val="ro-RO"/>
              </w:rPr>
              <w:t>2</w:t>
            </w:r>
          </w:p>
        </w:tc>
      </w:tr>
      <w:tr w:rsidR="005E29A4" w:rsidRPr="000B64C4" w14:paraId="0F8DAF28" w14:textId="77777777" w:rsidTr="005E29A4">
        <w:tc>
          <w:tcPr>
            <w:tcW w:w="1830" w:type="dxa"/>
          </w:tcPr>
          <w:p w14:paraId="0886EE86" w14:textId="77777777" w:rsidR="005E29A4" w:rsidRPr="000B64C4" w:rsidRDefault="005E29A4" w:rsidP="005E29A4">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Rece</w:t>
            </w:r>
          </w:p>
        </w:tc>
        <w:tc>
          <w:tcPr>
            <w:tcW w:w="1125" w:type="dxa"/>
          </w:tcPr>
          <w:p w14:paraId="3B792E0C" w14:textId="77777777" w:rsidR="005E29A4" w:rsidRPr="000B64C4" w:rsidRDefault="005E29A4" w:rsidP="005E29A4">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6 552</w:t>
            </w:r>
          </w:p>
        </w:tc>
        <w:tc>
          <w:tcPr>
            <w:tcW w:w="1590" w:type="dxa"/>
          </w:tcPr>
          <w:p w14:paraId="32E85202" w14:textId="77777777" w:rsidR="005E29A4" w:rsidRPr="000B64C4" w:rsidRDefault="005E29A4" w:rsidP="005E29A4">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14,5</w:t>
            </w:r>
          </w:p>
        </w:tc>
        <w:tc>
          <w:tcPr>
            <w:tcW w:w="1710" w:type="dxa"/>
          </w:tcPr>
          <w:p w14:paraId="159EF3CA" w14:textId="77777777" w:rsidR="005E29A4" w:rsidRPr="000B64C4" w:rsidRDefault="005E29A4" w:rsidP="005E29A4">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1 003</w:t>
            </w:r>
          </w:p>
        </w:tc>
        <w:tc>
          <w:tcPr>
            <w:tcW w:w="1537" w:type="dxa"/>
          </w:tcPr>
          <w:p w14:paraId="0DFB56CA" w14:textId="77777777" w:rsidR="005E29A4" w:rsidRPr="000B64C4" w:rsidRDefault="005E29A4" w:rsidP="005E29A4">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5,2</w:t>
            </w:r>
          </w:p>
        </w:tc>
        <w:tc>
          <w:tcPr>
            <w:tcW w:w="1957" w:type="dxa"/>
          </w:tcPr>
          <w:p w14:paraId="7E3D4504" w14:textId="77777777" w:rsidR="005E29A4" w:rsidRPr="000B64C4" w:rsidRDefault="005E29A4" w:rsidP="005E29A4">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5,82</w:t>
            </w:r>
          </w:p>
        </w:tc>
      </w:tr>
      <w:tr w:rsidR="005E29A4" w:rsidRPr="000B64C4" w14:paraId="26FA4CE1" w14:textId="77777777" w:rsidTr="005E29A4">
        <w:tc>
          <w:tcPr>
            <w:tcW w:w="1830" w:type="dxa"/>
          </w:tcPr>
          <w:p w14:paraId="49853905" w14:textId="77777777" w:rsidR="005E29A4" w:rsidRPr="000B64C4" w:rsidRDefault="005E29A4" w:rsidP="005E29A4">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Mediu</w:t>
            </w:r>
          </w:p>
        </w:tc>
        <w:tc>
          <w:tcPr>
            <w:tcW w:w="1125" w:type="dxa"/>
          </w:tcPr>
          <w:p w14:paraId="16E94418" w14:textId="77777777" w:rsidR="005E29A4" w:rsidRPr="000B64C4" w:rsidRDefault="005E29A4" w:rsidP="005E29A4">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5 112</w:t>
            </w:r>
          </w:p>
        </w:tc>
        <w:tc>
          <w:tcPr>
            <w:tcW w:w="1590" w:type="dxa"/>
          </w:tcPr>
          <w:p w14:paraId="0DE606F1" w14:textId="77777777" w:rsidR="005E29A4" w:rsidRPr="000B64C4" w:rsidRDefault="005E29A4" w:rsidP="005E29A4">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9,5</w:t>
            </w:r>
          </w:p>
        </w:tc>
        <w:tc>
          <w:tcPr>
            <w:tcW w:w="1710" w:type="dxa"/>
          </w:tcPr>
          <w:p w14:paraId="4CA50432" w14:textId="77777777" w:rsidR="005E29A4" w:rsidRPr="000B64C4" w:rsidRDefault="005E29A4" w:rsidP="005E29A4">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168</w:t>
            </w:r>
          </w:p>
        </w:tc>
        <w:tc>
          <w:tcPr>
            <w:tcW w:w="1537" w:type="dxa"/>
          </w:tcPr>
          <w:p w14:paraId="719ED84A" w14:textId="77777777" w:rsidR="005E29A4" w:rsidRPr="000B64C4" w:rsidRDefault="005E29A4" w:rsidP="005E29A4">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2,4</w:t>
            </w:r>
          </w:p>
        </w:tc>
        <w:tc>
          <w:tcPr>
            <w:tcW w:w="1957" w:type="dxa"/>
          </w:tcPr>
          <w:p w14:paraId="75DC7ED3" w14:textId="77777777" w:rsidR="005E29A4" w:rsidRPr="000B64C4" w:rsidRDefault="005E29A4" w:rsidP="005E29A4">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0,45</w:t>
            </w:r>
          </w:p>
        </w:tc>
      </w:tr>
      <w:tr w:rsidR="005E29A4" w:rsidRPr="000B64C4" w14:paraId="786DE9D5" w14:textId="77777777" w:rsidTr="005E29A4">
        <w:tc>
          <w:tcPr>
            <w:tcW w:w="1830" w:type="dxa"/>
          </w:tcPr>
          <w:p w14:paraId="6B6420B0" w14:textId="77777777" w:rsidR="005E29A4" w:rsidRPr="000B64C4" w:rsidRDefault="005E29A4" w:rsidP="005E29A4">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Cald</w:t>
            </w:r>
          </w:p>
        </w:tc>
        <w:tc>
          <w:tcPr>
            <w:tcW w:w="1125" w:type="dxa"/>
          </w:tcPr>
          <w:p w14:paraId="7B46EEAE" w14:textId="77777777" w:rsidR="005E29A4" w:rsidRPr="000B64C4" w:rsidRDefault="005E29A4" w:rsidP="005E29A4">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4 392</w:t>
            </w:r>
          </w:p>
        </w:tc>
        <w:tc>
          <w:tcPr>
            <w:tcW w:w="1590" w:type="dxa"/>
          </w:tcPr>
          <w:p w14:paraId="6B3F7508" w14:textId="77777777" w:rsidR="005E29A4" w:rsidRPr="000B64C4" w:rsidRDefault="005E29A4" w:rsidP="005E29A4">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5</w:t>
            </w:r>
          </w:p>
        </w:tc>
        <w:tc>
          <w:tcPr>
            <w:tcW w:w="1710" w:type="dxa"/>
          </w:tcPr>
          <w:p w14:paraId="7C799C6E" w14:textId="77777777" w:rsidR="005E29A4" w:rsidRPr="000B64C4" w:rsidRDefault="005E29A4" w:rsidP="005E29A4">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w:t>
            </w:r>
          </w:p>
        </w:tc>
        <w:tc>
          <w:tcPr>
            <w:tcW w:w="1537" w:type="dxa"/>
          </w:tcPr>
          <w:p w14:paraId="607310C9" w14:textId="77777777" w:rsidR="005E29A4" w:rsidRPr="000B64C4" w:rsidRDefault="005E29A4" w:rsidP="005E29A4">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w:t>
            </w:r>
          </w:p>
        </w:tc>
        <w:tc>
          <w:tcPr>
            <w:tcW w:w="1957" w:type="dxa"/>
          </w:tcPr>
          <w:p w14:paraId="3957CD5B" w14:textId="77777777" w:rsidR="005E29A4" w:rsidRPr="000B64C4" w:rsidRDefault="005E29A4" w:rsidP="005E29A4">
            <w:pPr>
              <w:pStyle w:val="tbl-centered"/>
              <w:spacing w:before="60" w:beforeAutospacing="0" w:after="60" w:afterAutospacing="0"/>
              <w:jc w:val="center"/>
              <w:rPr>
                <w:rFonts w:ascii="inherit" w:hAnsi="inherit"/>
                <w:color w:val="000000"/>
                <w:lang w:val="ro-RO"/>
              </w:rPr>
            </w:pPr>
            <w:r w:rsidRPr="000B64C4">
              <w:rPr>
                <w:rStyle w:val="boldface"/>
                <w:rFonts w:ascii="inherit" w:hAnsi="inherit"/>
                <w:b/>
                <w:bCs/>
                <w:color w:val="000000"/>
                <w:lang w:val="ro-RO"/>
              </w:rPr>
              <w:t>—</w:t>
            </w:r>
          </w:p>
        </w:tc>
      </w:tr>
      <w:tr w:rsidR="001A65D2" w:rsidRPr="000B64C4" w14:paraId="7A052850" w14:textId="77777777" w:rsidTr="00896844">
        <w:tc>
          <w:tcPr>
            <w:tcW w:w="7792" w:type="dxa"/>
            <w:gridSpan w:val="5"/>
          </w:tcPr>
          <w:p w14:paraId="2BB07F0D" w14:textId="77777777" w:rsidR="001A65D2" w:rsidRPr="000B64C4" w:rsidRDefault="001A65D2" w:rsidP="001A65D2">
            <w:pPr>
              <w:pStyle w:val="hd-column"/>
              <w:spacing w:before="60" w:beforeAutospacing="0" w:after="45" w:afterAutospacing="0"/>
              <w:jc w:val="center"/>
              <w:rPr>
                <w:rFonts w:ascii="inherit" w:hAnsi="inherit"/>
                <w:b/>
                <w:bCs/>
                <w:color w:val="000000"/>
                <w:lang w:val="ro-RO"/>
              </w:rPr>
            </w:pPr>
            <w:r w:rsidRPr="000B64C4">
              <w:rPr>
                <w:rStyle w:val="italics"/>
                <w:rFonts w:ascii="inherit" w:hAnsi="inherit"/>
                <w:b/>
                <w:bCs/>
                <w:i/>
                <w:iCs/>
                <w:color w:val="000000"/>
                <w:lang w:val="ro-RO"/>
              </w:rPr>
              <w:t>Valori standard</w:t>
            </w:r>
          </w:p>
        </w:tc>
        <w:tc>
          <w:tcPr>
            <w:tcW w:w="1957" w:type="dxa"/>
          </w:tcPr>
          <w:p w14:paraId="2D06D424" w14:textId="77777777" w:rsidR="001A65D2" w:rsidRPr="000B64C4" w:rsidRDefault="001A65D2" w:rsidP="001A65D2">
            <w:pPr>
              <w:pStyle w:val="hd-column"/>
              <w:spacing w:before="60" w:beforeAutospacing="0" w:after="45" w:afterAutospacing="0"/>
              <w:jc w:val="center"/>
              <w:rPr>
                <w:rFonts w:ascii="inherit" w:hAnsi="inherit"/>
                <w:b/>
                <w:bCs/>
                <w:color w:val="000000"/>
                <w:lang w:val="ro-RO"/>
              </w:rPr>
            </w:pPr>
            <w:r w:rsidRPr="000B64C4">
              <w:rPr>
                <w:rStyle w:val="boldface"/>
                <w:rFonts w:ascii="inherit" w:hAnsi="inherit"/>
                <w:b/>
                <w:bCs/>
                <w:color w:val="000000"/>
                <w:lang w:val="ro-RO"/>
              </w:rPr>
              <w:t>valoare</w:t>
            </w:r>
          </w:p>
        </w:tc>
      </w:tr>
      <w:tr w:rsidR="001A65D2" w:rsidRPr="000B64C4" w14:paraId="6D6FCA13" w14:textId="77777777" w:rsidTr="00896844">
        <w:tc>
          <w:tcPr>
            <w:tcW w:w="7792" w:type="dxa"/>
            <w:gridSpan w:val="5"/>
          </w:tcPr>
          <w:p w14:paraId="32E890F4" w14:textId="77777777" w:rsidR="001A65D2" w:rsidRPr="000B64C4" w:rsidRDefault="001A65D2" w:rsidP="001A65D2">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capacitatea specifică de încălzire a aerului, </w:t>
            </w:r>
            <w:r w:rsidRPr="000B64C4">
              <w:rPr>
                <w:rStyle w:val="italics"/>
                <w:rFonts w:ascii="inherit" w:hAnsi="inherit"/>
                <w:i/>
                <w:iCs/>
                <w:color w:val="000000"/>
                <w:lang w:val="ro-RO"/>
              </w:rPr>
              <w:t>c</w:t>
            </w:r>
            <w:r w:rsidRPr="000B64C4">
              <w:rPr>
                <w:rStyle w:val="subscript"/>
                <w:rFonts w:ascii="inherit" w:hAnsi="inherit"/>
                <w:i/>
                <w:iCs/>
                <w:color w:val="000000"/>
                <w:sz w:val="17"/>
                <w:szCs w:val="17"/>
                <w:vertAlign w:val="subscript"/>
                <w:lang w:val="ro-RO"/>
              </w:rPr>
              <w:t>air</w:t>
            </w:r>
            <w:r w:rsidRPr="000B64C4">
              <w:rPr>
                <w:rStyle w:val="italics"/>
                <w:rFonts w:ascii="inherit" w:hAnsi="inherit"/>
                <w:i/>
                <w:iCs/>
                <w:color w:val="000000"/>
                <w:lang w:val="ro-RO"/>
              </w:rPr>
              <w:t> </w:t>
            </w:r>
            <w:r w:rsidRPr="000B64C4">
              <w:rPr>
                <w:rFonts w:ascii="inherit" w:hAnsi="inherit"/>
                <w:color w:val="000000"/>
                <w:lang w:val="ro-RO"/>
              </w:rPr>
              <w:t>în kWh/(m</w:t>
            </w:r>
            <w:r w:rsidRPr="000B64C4">
              <w:rPr>
                <w:rStyle w:val="superscript"/>
                <w:rFonts w:ascii="inherit" w:hAnsi="inherit"/>
                <w:color w:val="000000"/>
                <w:sz w:val="17"/>
                <w:szCs w:val="17"/>
                <w:vertAlign w:val="superscript"/>
                <w:lang w:val="ro-RO"/>
              </w:rPr>
              <w:t>3</w:t>
            </w:r>
            <w:r w:rsidRPr="000B64C4">
              <w:rPr>
                <w:rFonts w:ascii="inherit" w:hAnsi="inherit"/>
                <w:color w:val="000000"/>
                <w:lang w:val="ro-RO"/>
              </w:rPr>
              <w:t>K)</w:t>
            </w:r>
          </w:p>
        </w:tc>
        <w:tc>
          <w:tcPr>
            <w:tcW w:w="1957" w:type="dxa"/>
          </w:tcPr>
          <w:p w14:paraId="1F0DBF47" w14:textId="77777777" w:rsidR="001A65D2" w:rsidRPr="000B64C4" w:rsidRDefault="001A65D2" w:rsidP="001A65D2">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0,000344</w:t>
            </w:r>
          </w:p>
        </w:tc>
      </w:tr>
      <w:tr w:rsidR="001A65D2" w:rsidRPr="000B64C4" w14:paraId="3DA9C1AD" w14:textId="77777777" w:rsidTr="00896844">
        <w:tc>
          <w:tcPr>
            <w:tcW w:w="7792" w:type="dxa"/>
            <w:gridSpan w:val="5"/>
          </w:tcPr>
          <w:p w14:paraId="74A83F73" w14:textId="77777777" w:rsidR="001A65D2" w:rsidRPr="000B64C4" w:rsidRDefault="001A65D2" w:rsidP="001A65D2">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cererea netă de ventilație per m</w:t>
            </w:r>
            <w:r w:rsidRPr="000B64C4">
              <w:rPr>
                <w:rStyle w:val="superscript"/>
                <w:rFonts w:ascii="inherit" w:hAnsi="inherit"/>
                <w:color w:val="000000"/>
                <w:sz w:val="17"/>
                <w:szCs w:val="17"/>
                <w:vertAlign w:val="superscript"/>
                <w:lang w:val="ro-RO"/>
              </w:rPr>
              <w:t>2</w:t>
            </w:r>
            <w:r w:rsidRPr="000B64C4">
              <w:rPr>
                <w:rFonts w:ascii="inherit" w:hAnsi="inherit"/>
                <w:color w:val="000000"/>
                <w:lang w:val="ro-RO"/>
              </w:rPr>
              <w:t> de suprafață de podea încălzită, </w:t>
            </w:r>
            <w:r w:rsidRPr="000B64C4">
              <w:rPr>
                <w:rStyle w:val="italics"/>
                <w:rFonts w:ascii="inherit" w:hAnsi="inherit"/>
                <w:i/>
                <w:iCs/>
                <w:color w:val="000000"/>
                <w:lang w:val="ro-RO"/>
              </w:rPr>
              <w:t>q</w:t>
            </w:r>
            <w:r w:rsidRPr="000B64C4">
              <w:rPr>
                <w:rStyle w:val="subscript"/>
                <w:rFonts w:ascii="inherit" w:hAnsi="inherit"/>
                <w:i/>
                <w:iCs/>
                <w:color w:val="000000"/>
                <w:sz w:val="17"/>
                <w:szCs w:val="17"/>
                <w:vertAlign w:val="subscript"/>
                <w:lang w:val="ro-RO"/>
              </w:rPr>
              <w:t>net</w:t>
            </w:r>
            <w:r w:rsidRPr="000B64C4">
              <w:rPr>
                <w:rStyle w:val="italics"/>
                <w:rFonts w:ascii="inherit" w:hAnsi="inherit"/>
                <w:i/>
                <w:iCs/>
                <w:color w:val="000000"/>
                <w:lang w:val="ro-RO"/>
              </w:rPr>
              <w:t> </w:t>
            </w:r>
            <w:r w:rsidRPr="000B64C4">
              <w:rPr>
                <w:rFonts w:ascii="inherit" w:hAnsi="inherit"/>
                <w:color w:val="000000"/>
                <w:lang w:val="ro-RO"/>
              </w:rPr>
              <w:t>în m</w:t>
            </w:r>
            <w:r w:rsidRPr="000B64C4">
              <w:rPr>
                <w:rStyle w:val="superscript"/>
                <w:rFonts w:ascii="inherit" w:hAnsi="inherit"/>
                <w:color w:val="000000"/>
                <w:sz w:val="17"/>
                <w:szCs w:val="17"/>
                <w:vertAlign w:val="superscript"/>
                <w:lang w:val="ro-RO"/>
              </w:rPr>
              <w:t>3</w:t>
            </w:r>
            <w:r w:rsidRPr="000B64C4">
              <w:rPr>
                <w:rFonts w:ascii="inherit" w:hAnsi="inherit"/>
                <w:color w:val="000000"/>
                <w:lang w:val="ro-RO"/>
              </w:rPr>
              <w:t>/h.m</w:t>
            </w:r>
            <w:r w:rsidRPr="000B64C4">
              <w:rPr>
                <w:rStyle w:val="superscript"/>
                <w:rFonts w:ascii="inherit" w:hAnsi="inherit"/>
                <w:color w:val="000000"/>
                <w:sz w:val="17"/>
                <w:szCs w:val="17"/>
                <w:vertAlign w:val="superscript"/>
                <w:lang w:val="ro-RO"/>
              </w:rPr>
              <w:t>2</w:t>
            </w:r>
          </w:p>
        </w:tc>
        <w:tc>
          <w:tcPr>
            <w:tcW w:w="1957" w:type="dxa"/>
          </w:tcPr>
          <w:p w14:paraId="7597050D" w14:textId="77777777" w:rsidR="001A65D2" w:rsidRPr="000B64C4" w:rsidRDefault="001A65D2" w:rsidP="001A65D2">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1,3</w:t>
            </w:r>
          </w:p>
        </w:tc>
      </w:tr>
      <w:tr w:rsidR="00047901" w:rsidRPr="000B64C4" w14:paraId="4F3B3B09" w14:textId="77777777" w:rsidTr="00896844">
        <w:tc>
          <w:tcPr>
            <w:tcW w:w="7792" w:type="dxa"/>
            <w:gridSpan w:val="5"/>
          </w:tcPr>
          <w:p w14:paraId="3477F0BA" w14:textId="77777777" w:rsidR="00047901" w:rsidRPr="000B64C4" w:rsidRDefault="00047901" w:rsidP="00047901">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rata de referință a ventilației naturale per m</w:t>
            </w:r>
            <w:r w:rsidRPr="000B64C4">
              <w:rPr>
                <w:rStyle w:val="superscript"/>
                <w:rFonts w:ascii="inherit" w:hAnsi="inherit"/>
                <w:color w:val="000000"/>
                <w:sz w:val="17"/>
                <w:szCs w:val="17"/>
                <w:vertAlign w:val="superscript"/>
                <w:lang w:val="ro-RO"/>
              </w:rPr>
              <w:t>2</w:t>
            </w:r>
            <w:r w:rsidRPr="000B64C4">
              <w:rPr>
                <w:rFonts w:ascii="inherit" w:hAnsi="inherit"/>
                <w:color w:val="000000"/>
                <w:lang w:val="ro-RO"/>
              </w:rPr>
              <w:t> de suprafață de podea încălzită, </w:t>
            </w:r>
            <w:r w:rsidRPr="000B64C4">
              <w:rPr>
                <w:rStyle w:val="italics"/>
                <w:rFonts w:ascii="inherit" w:hAnsi="inherit"/>
                <w:i/>
                <w:iCs/>
                <w:color w:val="000000"/>
                <w:lang w:val="ro-RO"/>
              </w:rPr>
              <w:t>q</w:t>
            </w:r>
            <w:r w:rsidRPr="000B64C4">
              <w:rPr>
                <w:rStyle w:val="subscript"/>
                <w:rFonts w:ascii="inherit" w:hAnsi="inherit"/>
                <w:i/>
                <w:iCs/>
                <w:color w:val="000000"/>
                <w:sz w:val="17"/>
                <w:szCs w:val="17"/>
                <w:vertAlign w:val="subscript"/>
                <w:lang w:val="ro-RO"/>
              </w:rPr>
              <w:t>ref</w:t>
            </w:r>
            <w:r w:rsidRPr="000B64C4">
              <w:rPr>
                <w:rStyle w:val="italics"/>
                <w:rFonts w:ascii="inherit" w:hAnsi="inherit"/>
                <w:i/>
                <w:iCs/>
                <w:color w:val="000000"/>
                <w:lang w:val="ro-RO"/>
              </w:rPr>
              <w:t> </w:t>
            </w:r>
            <w:r w:rsidRPr="000B64C4">
              <w:rPr>
                <w:rFonts w:ascii="inherit" w:hAnsi="inherit"/>
                <w:color w:val="000000"/>
                <w:lang w:val="ro-RO"/>
              </w:rPr>
              <w:t>în m</w:t>
            </w:r>
            <w:r w:rsidRPr="000B64C4">
              <w:rPr>
                <w:rStyle w:val="superscript"/>
                <w:rFonts w:ascii="inherit" w:hAnsi="inherit"/>
                <w:color w:val="000000"/>
                <w:sz w:val="17"/>
                <w:szCs w:val="17"/>
                <w:vertAlign w:val="superscript"/>
                <w:lang w:val="ro-RO"/>
              </w:rPr>
              <w:t>3</w:t>
            </w:r>
            <w:r w:rsidRPr="000B64C4">
              <w:rPr>
                <w:rFonts w:ascii="inherit" w:hAnsi="inherit"/>
                <w:color w:val="000000"/>
                <w:lang w:val="ro-RO"/>
              </w:rPr>
              <w:t>/h.m</w:t>
            </w:r>
            <w:r w:rsidRPr="000B64C4">
              <w:rPr>
                <w:rStyle w:val="superscript"/>
                <w:rFonts w:ascii="inherit" w:hAnsi="inherit"/>
                <w:color w:val="000000"/>
                <w:sz w:val="17"/>
                <w:szCs w:val="17"/>
                <w:vertAlign w:val="superscript"/>
                <w:lang w:val="ro-RO"/>
              </w:rPr>
              <w:t>2</w:t>
            </w:r>
          </w:p>
        </w:tc>
        <w:tc>
          <w:tcPr>
            <w:tcW w:w="1957" w:type="dxa"/>
          </w:tcPr>
          <w:p w14:paraId="785AD21B" w14:textId="77777777" w:rsidR="00047901" w:rsidRPr="000B64C4" w:rsidRDefault="00047901" w:rsidP="00047901">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2,2</w:t>
            </w:r>
          </w:p>
        </w:tc>
      </w:tr>
      <w:tr w:rsidR="00047901" w:rsidRPr="000B64C4" w14:paraId="10F6E28F" w14:textId="77777777" w:rsidTr="00896844">
        <w:tc>
          <w:tcPr>
            <w:tcW w:w="7792" w:type="dxa"/>
            <w:gridSpan w:val="5"/>
          </w:tcPr>
          <w:p w14:paraId="2E54B165" w14:textId="77777777" w:rsidR="00047901" w:rsidRPr="000B64C4" w:rsidRDefault="00047901" w:rsidP="00047901">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ore de funcționare pe an, </w:t>
            </w:r>
            <w:r w:rsidRPr="000B64C4">
              <w:rPr>
                <w:rStyle w:val="italics"/>
                <w:rFonts w:ascii="inherit" w:hAnsi="inherit"/>
                <w:i/>
                <w:iCs/>
                <w:color w:val="000000"/>
                <w:lang w:val="ro-RO"/>
              </w:rPr>
              <w:t>t</w:t>
            </w:r>
            <w:r w:rsidRPr="000B64C4">
              <w:rPr>
                <w:rStyle w:val="subscript"/>
                <w:rFonts w:ascii="inherit" w:hAnsi="inherit"/>
                <w:i/>
                <w:iCs/>
                <w:color w:val="000000"/>
                <w:sz w:val="17"/>
                <w:szCs w:val="17"/>
                <w:vertAlign w:val="subscript"/>
                <w:lang w:val="ro-RO"/>
              </w:rPr>
              <w:t>a</w:t>
            </w:r>
            <w:r w:rsidRPr="000B64C4">
              <w:rPr>
                <w:rStyle w:val="italics"/>
                <w:rFonts w:ascii="inherit" w:hAnsi="inherit"/>
                <w:i/>
                <w:iCs/>
                <w:color w:val="000000"/>
                <w:lang w:val="ro-RO"/>
              </w:rPr>
              <w:t> </w:t>
            </w:r>
            <w:r w:rsidRPr="000B64C4">
              <w:rPr>
                <w:rFonts w:ascii="inherit" w:hAnsi="inherit"/>
                <w:color w:val="000000"/>
                <w:lang w:val="ro-RO"/>
              </w:rPr>
              <w:t>în h</w:t>
            </w:r>
          </w:p>
        </w:tc>
        <w:tc>
          <w:tcPr>
            <w:tcW w:w="1957" w:type="dxa"/>
          </w:tcPr>
          <w:p w14:paraId="02264377" w14:textId="77777777" w:rsidR="00047901" w:rsidRPr="000B64C4" w:rsidRDefault="00047901" w:rsidP="00047901">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8 760</w:t>
            </w:r>
          </w:p>
        </w:tc>
      </w:tr>
      <w:tr w:rsidR="00047901" w:rsidRPr="000B64C4" w14:paraId="68BA6223" w14:textId="77777777" w:rsidTr="00896844">
        <w:tc>
          <w:tcPr>
            <w:tcW w:w="7792" w:type="dxa"/>
            <w:gridSpan w:val="5"/>
          </w:tcPr>
          <w:p w14:paraId="6A5E2F83" w14:textId="77777777" w:rsidR="00047901" w:rsidRPr="000B64C4" w:rsidRDefault="00047901" w:rsidP="00047901">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factor de energie primară pentru generarea și distribuția de energie electrică, </w:t>
            </w:r>
            <w:r w:rsidRPr="000B64C4">
              <w:rPr>
                <w:rStyle w:val="italics"/>
                <w:rFonts w:ascii="inherit" w:hAnsi="inherit"/>
                <w:i/>
                <w:iCs/>
                <w:color w:val="000000"/>
                <w:lang w:val="ro-RO"/>
              </w:rPr>
              <w:t>pef</w:t>
            </w:r>
          </w:p>
        </w:tc>
        <w:tc>
          <w:tcPr>
            <w:tcW w:w="1957" w:type="dxa"/>
          </w:tcPr>
          <w:p w14:paraId="3A51A1D6" w14:textId="77777777" w:rsidR="00047901" w:rsidRPr="000B64C4" w:rsidRDefault="00047901" w:rsidP="00047901">
            <w:pPr>
              <w:pStyle w:val="tbl-right"/>
              <w:spacing w:before="60" w:beforeAutospacing="0" w:after="60" w:afterAutospacing="0"/>
              <w:jc w:val="right"/>
              <w:rPr>
                <w:rFonts w:ascii="inherit" w:hAnsi="inherit"/>
                <w:color w:val="000000"/>
                <w:lang w:val="ro-RO"/>
              </w:rPr>
            </w:pPr>
            <w:r w:rsidRPr="000B64C4">
              <w:rPr>
                <w:rStyle w:val="boldface"/>
                <w:rFonts w:ascii="inherit" w:hAnsi="inherit"/>
                <w:b/>
                <w:bCs/>
                <w:color w:val="000000"/>
                <w:lang w:val="ro-RO"/>
              </w:rPr>
              <w:t>2,5</w:t>
            </w:r>
          </w:p>
        </w:tc>
      </w:tr>
      <w:tr w:rsidR="00047901" w:rsidRPr="000B64C4" w14:paraId="16B1BD13" w14:textId="77777777" w:rsidTr="00896844">
        <w:tc>
          <w:tcPr>
            <w:tcW w:w="7792" w:type="dxa"/>
            <w:gridSpan w:val="5"/>
          </w:tcPr>
          <w:p w14:paraId="5153B8EC" w14:textId="77777777" w:rsidR="00047901" w:rsidRPr="000B64C4" w:rsidRDefault="00047901" w:rsidP="00047901">
            <w:pPr>
              <w:pStyle w:val="tbl-norm"/>
              <w:spacing w:before="60" w:beforeAutospacing="0" w:after="60" w:afterAutospacing="0"/>
              <w:jc w:val="both"/>
              <w:rPr>
                <w:rFonts w:ascii="inherit" w:hAnsi="inherit"/>
                <w:color w:val="000000"/>
                <w:lang w:val="ro-RO"/>
              </w:rPr>
            </w:pPr>
            <w:r w:rsidRPr="000B64C4">
              <w:rPr>
                <w:rFonts w:ascii="inherit" w:hAnsi="inherit"/>
                <w:color w:val="000000"/>
                <w:lang w:val="ro-RO"/>
              </w:rPr>
              <w:t>eficiența încălzirii spațiului, </w:t>
            </w:r>
            <w:r w:rsidRPr="000B64C4">
              <w:rPr>
                <w:rStyle w:val="italics"/>
                <w:rFonts w:ascii="inherit" w:hAnsi="inherit"/>
                <w:i/>
                <w:iCs/>
                <w:color w:val="000000"/>
                <w:lang w:val="ro-RO"/>
              </w:rPr>
              <w:t>η</w:t>
            </w:r>
            <w:r w:rsidRPr="000B64C4">
              <w:rPr>
                <w:rStyle w:val="subscript"/>
                <w:rFonts w:ascii="inherit" w:hAnsi="inherit"/>
                <w:i/>
                <w:iCs/>
                <w:color w:val="000000"/>
                <w:sz w:val="17"/>
                <w:szCs w:val="17"/>
                <w:vertAlign w:val="subscript"/>
                <w:lang w:val="ro-RO"/>
              </w:rPr>
              <w:t>h</w:t>
            </w:r>
          </w:p>
        </w:tc>
        <w:tc>
          <w:tcPr>
            <w:tcW w:w="1957" w:type="dxa"/>
          </w:tcPr>
          <w:p w14:paraId="13EA1845" w14:textId="77777777" w:rsidR="00047901" w:rsidRPr="000B64C4" w:rsidRDefault="00047901" w:rsidP="00047901">
            <w:pPr>
              <w:pStyle w:val="tbl-left"/>
              <w:spacing w:before="60" w:beforeAutospacing="0" w:after="60" w:afterAutospacing="0"/>
              <w:rPr>
                <w:rFonts w:ascii="inherit" w:hAnsi="inherit"/>
                <w:color w:val="000000"/>
                <w:lang w:val="ro-RO"/>
              </w:rPr>
            </w:pPr>
            <w:r w:rsidRPr="000B64C4">
              <w:rPr>
                <w:rStyle w:val="boldface"/>
                <w:rFonts w:ascii="inherit" w:hAnsi="inherit"/>
                <w:b/>
                <w:bCs/>
                <w:color w:val="000000"/>
                <w:lang w:val="ro-RO"/>
              </w:rPr>
              <w:t>75 %</w:t>
            </w:r>
          </w:p>
        </w:tc>
      </w:tr>
      <w:tr w:rsidR="000B64C4" w:rsidRPr="000B64C4" w14:paraId="4EA7B8FE" w14:textId="77777777" w:rsidTr="00BA4CC5">
        <w:tc>
          <w:tcPr>
            <w:tcW w:w="9749" w:type="dxa"/>
            <w:gridSpan w:val="6"/>
          </w:tcPr>
          <w:p w14:paraId="3BAF499C" w14:textId="77777777" w:rsidR="000B64C4" w:rsidRPr="000B64C4" w:rsidRDefault="000B64C4" w:rsidP="00047901">
            <w:pPr>
              <w:rPr>
                <w:lang w:val="ro-RO"/>
              </w:rPr>
            </w:pPr>
            <w:r w:rsidRPr="000B64C4">
              <w:rPr>
                <w:lang w:val="ro-RO"/>
              </w:rPr>
              <w:t xml:space="preserve">Dezghețarea se aplică doar unităților bidirecționale cu schimbător cu recuperator de căldură și se calculează ca </w:t>
            </w:r>
            <w:r w:rsidRPr="000B64C4">
              <w:rPr>
                <w:i/>
                <w:lang w:val="ro-RO"/>
              </w:rPr>
              <w:t>Q</w:t>
            </w:r>
            <w:r w:rsidRPr="000B64C4">
              <w:rPr>
                <w:i/>
                <w:vertAlign w:val="subscript"/>
                <w:lang w:val="ro-RO"/>
              </w:rPr>
              <w:t>defr</w:t>
            </w:r>
            <w:r w:rsidRPr="000B64C4">
              <w:rPr>
                <w:i/>
                <w:lang w:val="ro-RO"/>
              </w:rPr>
              <w:t xml:space="preserve"> = t</w:t>
            </w:r>
            <w:r w:rsidRPr="000B64C4">
              <w:rPr>
                <w:i/>
                <w:vertAlign w:val="subscript"/>
                <w:lang w:val="ro-RO"/>
              </w:rPr>
              <w:t>defr</w:t>
            </w:r>
            <w:r w:rsidRPr="000B64C4">
              <w:rPr>
                <w:i/>
                <w:lang w:val="ro-RO"/>
              </w:rPr>
              <w:t xml:space="preserve"> * Δt</w:t>
            </w:r>
            <w:r w:rsidRPr="000B64C4">
              <w:rPr>
                <w:i/>
                <w:vertAlign w:val="subscript"/>
                <w:lang w:val="ro-RO"/>
              </w:rPr>
              <w:t xml:space="preserve">defr </w:t>
            </w:r>
            <w:r w:rsidRPr="000B64C4">
              <w:rPr>
                <w:i/>
                <w:lang w:val="ro-RO"/>
              </w:rPr>
              <w:t>* c</w:t>
            </w:r>
            <w:r w:rsidRPr="000B64C4">
              <w:rPr>
                <w:i/>
                <w:vertAlign w:val="subscript"/>
                <w:lang w:val="ro-RO"/>
              </w:rPr>
              <w:t>air</w:t>
            </w:r>
            <w:r w:rsidRPr="000B64C4">
              <w:rPr>
                <w:i/>
                <w:lang w:val="ro-RO"/>
              </w:rPr>
              <w:t xml:space="preserve"> * q</w:t>
            </w:r>
            <w:r w:rsidRPr="000B64C4">
              <w:rPr>
                <w:i/>
                <w:vertAlign w:val="subscript"/>
                <w:lang w:val="ro-RO"/>
              </w:rPr>
              <w:t>net</w:t>
            </w:r>
            <w:r w:rsidRPr="000B64C4">
              <w:rPr>
                <w:i/>
                <w:lang w:val="ro-RO"/>
              </w:rPr>
              <w:t xml:space="preserve"> * pef.</w:t>
            </w:r>
            <w:r w:rsidRPr="000B64C4">
              <w:rPr>
                <w:lang w:val="ro-RO"/>
              </w:rPr>
              <w:t xml:space="preserve"> Pentru unitățile unidirecționale sau unitățile cu schimbătoare cu regenerare de căldură, </w:t>
            </w:r>
            <w:r w:rsidRPr="000B64C4">
              <w:rPr>
                <w:i/>
                <w:lang w:val="ro-RO"/>
              </w:rPr>
              <w:t>Q</w:t>
            </w:r>
            <w:r w:rsidRPr="000B64C4">
              <w:rPr>
                <w:i/>
                <w:vertAlign w:val="subscript"/>
                <w:lang w:val="ro-RO"/>
              </w:rPr>
              <w:t>defr</w:t>
            </w:r>
            <w:r w:rsidRPr="000B64C4">
              <w:rPr>
                <w:i/>
                <w:lang w:val="ro-RO"/>
              </w:rPr>
              <w:t xml:space="preserve">  = 0.</w:t>
            </w:r>
          </w:p>
        </w:tc>
      </w:tr>
    </w:tbl>
    <w:p w14:paraId="1370C184" w14:textId="77777777" w:rsidR="00BA4164" w:rsidRPr="0061490C" w:rsidRDefault="00BA4164" w:rsidP="00AD26BB">
      <w:pPr>
        <w:shd w:val="clear" w:color="auto" w:fill="FFFFFF"/>
        <w:jc w:val="right"/>
        <w:textAlignment w:val="baseline"/>
        <w:rPr>
          <w:i/>
          <w:lang w:val="ro-RO"/>
        </w:rPr>
      </w:pPr>
      <w:r w:rsidRPr="002D4388">
        <w:rPr>
          <w:lang w:val="ro-RO"/>
        </w:rPr>
        <w:br w:type="page"/>
      </w:r>
      <w:r w:rsidRPr="0061490C">
        <w:rPr>
          <w:i/>
          <w:lang w:val="ro-RO"/>
        </w:rPr>
        <w:lastRenderedPageBreak/>
        <w:t>Anexa nr.8</w:t>
      </w:r>
    </w:p>
    <w:p w14:paraId="67BCA53D" w14:textId="77777777" w:rsidR="004C2483" w:rsidRPr="004C2483" w:rsidRDefault="004C2483" w:rsidP="004C2483">
      <w:pPr>
        <w:pStyle w:val="ListParagraph"/>
        <w:ind w:left="1080"/>
        <w:jc w:val="right"/>
        <w:rPr>
          <w:rFonts w:eastAsiaTheme="minorHAnsi" w:cstheme="minorBidi"/>
          <w:i/>
          <w:lang w:val="ro-RO"/>
        </w:rPr>
      </w:pPr>
      <w:r w:rsidRPr="004C2483">
        <w:rPr>
          <w:rFonts w:eastAsiaTheme="minorHAnsi" w:cstheme="minorBidi"/>
          <w:i/>
          <w:lang w:val="ro-RO"/>
        </w:rPr>
        <w:t>la Regulamentul cu privire la etichetarea energetică</w:t>
      </w:r>
    </w:p>
    <w:p w14:paraId="4B1C0F85" w14:textId="43BEDAF8" w:rsidR="00BA4164" w:rsidRPr="0061490C" w:rsidRDefault="00430454" w:rsidP="004C2483">
      <w:pPr>
        <w:pStyle w:val="ListParagraph"/>
        <w:ind w:left="1080"/>
        <w:jc w:val="right"/>
        <w:rPr>
          <w:lang w:val="ro-RO"/>
        </w:rPr>
      </w:pPr>
      <w:r>
        <w:rPr>
          <w:rFonts w:eastAsiaTheme="minorHAnsi" w:cstheme="minorBidi"/>
          <w:i/>
          <w:lang w:val="ro-RO"/>
        </w:rPr>
        <w:t xml:space="preserve"> </w:t>
      </w:r>
      <w:r w:rsidRPr="00430454">
        <w:rPr>
          <w:rFonts w:eastAsiaTheme="minorHAnsi" w:cstheme="minorBidi"/>
          <w:i/>
          <w:lang w:val="ro-RO"/>
        </w:rPr>
        <w:t>a unităților de ventilație rezidențiale</w:t>
      </w:r>
    </w:p>
    <w:p w14:paraId="0E8C2C8C" w14:textId="77777777" w:rsidR="004C2483" w:rsidRDefault="004C2483" w:rsidP="0061490C">
      <w:pPr>
        <w:pStyle w:val="ListParagraph"/>
        <w:ind w:left="0"/>
        <w:jc w:val="center"/>
        <w:rPr>
          <w:b/>
          <w:sz w:val="28"/>
          <w:lang w:val="ro-RO"/>
        </w:rPr>
      </w:pPr>
    </w:p>
    <w:p w14:paraId="3295B86C" w14:textId="77777777" w:rsidR="00BA4164" w:rsidRPr="0061490C" w:rsidRDefault="00BA4164" w:rsidP="0061490C">
      <w:pPr>
        <w:pStyle w:val="ListParagraph"/>
        <w:ind w:left="0"/>
        <w:jc w:val="center"/>
        <w:rPr>
          <w:b/>
          <w:sz w:val="28"/>
          <w:lang w:val="ro-RO"/>
        </w:rPr>
      </w:pPr>
      <w:r w:rsidRPr="0061490C">
        <w:rPr>
          <w:b/>
          <w:sz w:val="28"/>
          <w:lang w:val="ro-RO"/>
        </w:rPr>
        <w:t xml:space="preserve">Verificarea conformității produselor </w:t>
      </w:r>
    </w:p>
    <w:p w14:paraId="34D0DE9A" w14:textId="77777777" w:rsidR="00BA4164" w:rsidRPr="0061490C" w:rsidRDefault="00BA4164" w:rsidP="0061490C">
      <w:pPr>
        <w:pStyle w:val="ListParagraph"/>
        <w:ind w:left="0"/>
        <w:jc w:val="center"/>
        <w:rPr>
          <w:b/>
          <w:sz w:val="28"/>
          <w:lang w:val="ro-RO"/>
        </w:rPr>
      </w:pPr>
      <w:r w:rsidRPr="0061490C">
        <w:rPr>
          <w:b/>
          <w:sz w:val="28"/>
          <w:lang w:val="ro-RO"/>
        </w:rPr>
        <w:t>de către autoritățile de supraveghere a pieței</w:t>
      </w:r>
    </w:p>
    <w:p w14:paraId="4BF88BD7" w14:textId="77777777" w:rsidR="00BA4164" w:rsidRPr="0061490C" w:rsidRDefault="00BA4164" w:rsidP="00BA4164">
      <w:pPr>
        <w:pStyle w:val="ListParagraph"/>
        <w:ind w:left="1080"/>
        <w:rPr>
          <w:lang w:val="ro-RO"/>
        </w:rPr>
      </w:pPr>
    </w:p>
    <w:p w14:paraId="1919A567" w14:textId="77777777" w:rsidR="00BA4164" w:rsidRPr="0061490C" w:rsidRDefault="00BA4164" w:rsidP="00BA4164">
      <w:pPr>
        <w:pStyle w:val="ListParagraph"/>
        <w:numPr>
          <w:ilvl w:val="0"/>
          <w:numId w:val="5"/>
        </w:numPr>
        <w:ind w:left="-90" w:firstLine="450"/>
        <w:jc w:val="both"/>
        <w:rPr>
          <w:lang w:val="ro-RO"/>
        </w:rPr>
      </w:pPr>
      <w:r w:rsidRPr="0061490C">
        <w:rPr>
          <w:lang w:val="ro-RO"/>
        </w:rPr>
        <w:t>Toleranțele de verificare a parametrilor măsurați de către Inspectoratul de Stat pentru Supravegherea Produselor Nealimentare și Protecția Consumatorilor prevăzute în prezenta anexă se referă numai la verificarea parametrilor declarați de producător și nu trebuie utilizate de furnizor ca toleranță permisă pentru a modifica valorile din documentația tehnică. Valorile și clasele menționate pe etichetă sau în fișa cu informații despre produs nu trebuie să fie mai avantajoase pentru furnizor decât valorile raportate în documentația tehnică.</w:t>
      </w:r>
    </w:p>
    <w:p w14:paraId="07EB2249" w14:textId="77777777" w:rsidR="00BA4164" w:rsidRPr="0061490C" w:rsidRDefault="00BA4164" w:rsidP="00BA4164">
      <w:pPr>
        <w:rPr>
          <w:lang w:val="ro-RO"/>
        </w:rPr>
      </w:pPr>
    </w:p>
    <w:p w14:paraId="628EF108" w14:textId="77777777" w:rsidR="00BA4164" w:rsidRPr="0061490C" w:rsidRDefault="00BA4164" w:rsidP="00BA4164">
      <w:pPr>
        <w:pStyle w:val="ListParagraph"/>
        <w:numPr>
          <w:ilvl w:val="0"/>
          <w:numId w:val="5"/>
        </w:numPr>
        <w:ind w:left="-90" w:firstLine="450"/>
        <w:jc w:val="both"/>
        <w:rPr>
          <w:lang w:val="ro-RO"/>
        </w:rPr>
      </w:pPr>
      <w:r w:rsidRPr="0061490C">
        <w:rPr>
          <w:lang w:val="ro-RO"/>
        </w:rPr>
        <w:t>La verificarea conformității unui model de produs cu cerințele prevăzute în prezentul regulament, Inspectoratul de Stat pentru Supravegherea Produselor Nealimentare și Protecția Consumatorilor efectuează încercări de laborator cu respectarea următoarei proceduri:</w:t>
      </w:r>
    </w:p>
    <w:p w14:paraId="20C1A7AF" w14:textId="77777777" w:rsidR="00BA4164" w:rsidRPr="0061490C" w:rsidRDefault="00BA4164" w:rsidP="00BA4164">
      <w:pPr>
        <w:rPr>
          <w:lang w:val="ro-RO"/>
        </w:rPr>
      </w:pPr>
    </w:p>
    <w:p w14:paraId="404AAE01" w14:textId="77777777" w:rsidR="00BA4164" w:rsidRPr="0061490C" w:rsidRDefault="00BA4164" w:rsidP="00BA4164">
      <w:pPr>
        <w:pStyle w:val="ListParagraph"/>
        <w:ind w:left="284" w:hanging="284"/>
        <w:jc w:val="both"/>
        <w:rPr>
          <w:lang w:val="ro-RO"/>
        </w:rPr>
      </w:pPr>
      <w:bookmarkStart w:id="0" w:name="_Hlk118749003"/>
      <w:r w:rsidRPr="0061490C">
        <w:rPr>
          <w:lang w:val="ro-RO"/>
        </w:rPr>
        <w:t xml:space="preserve">1) Inspectoratul de Stat pentru Supravegherea Produselor Nealimentare și Protecția Consumatorilor </w:t>
      </w:r>
      <w:bookmarkEnd w:id="0"/>
      <w:r w:rsidRPr="0061490C">
        <w:rPr>
          <w:lang w:val="ro-RO"/>
        </w:rPr>
        <w:t>verifică o singură unitate a modelului.</w:t>
      </w:r>
    </w:p>
    <w:p w14:paraId="0C023681" w14:textId="77777777" w:rsidR="0061490C" w:rsidRPr="0061490C" w:rsidRDefault="0061490C" w:rsidP="00BA4164">
      <w:pPr>
        <w:pStyle w:val="ListParagraph"/>
        <w:ind w:left="284" w:hanging="284"/>
        <w:jc w:val="both"/>
        <w:rPr>
          <w:lang w:val="ro-RO"/>
        </w:rPr>
      </w:pPr>
    </w:p>
    <w:p w14:paraId="4BF1BA0B" w14:textId="77777777" w:rsidR="00BA4164" w:rsidRPr="0061490C" w:rsidRDefault="00BA4164" w:rsidP="00BA4164">
      <w:pPr>
        <w:pStyle w:val="ListParagraph"/>
        <w:ind w:left="284" w:hanging="284"/>
        <w:jc w:val="both"/>
        <w:rPr>
          <w:lang w:val="ro-RO"/>
        </w:rPr>
      </w:pPr>
      <w:r w:rsidRPr="0061490C">
        <w:rPr>
          <w:lang w:val="ro-RO"/>
        </w:rPr>
        <w:t>2) Modelul este considerat conform cu cerințele aplicabile dacă:</w:t>
      </w:r>
    </w:p>
    <w:p w14:paraId="137B2745" w14:textId="77777777" w:rsidR="00BA4164" w:rsidRPr="0061490C" w:rsidRDefault="00BA4164" w:rsidP="00BA4164">
      <w:pPr>
        <w:pStyle w:val="ListParagraph"/>
        <w:numPr>
          <w:ilvl w:val="0"/>
          <w:numId w:val="10"/>
        </w:numPr>
        <w:ind w:left="567"/>
        <w:jc w:val="both"/>
        <w:rPr>
          <w:lang w:val="ro-RO"/>
        </w:rPr>
      </w:pPr>
      <w:r w:rsidRPr="0061490C">
        <w:rPr>
          <w:lang w:val="ro-RO"/>
        </w:rPr>
        <w:t xml:space="preserve">valorile indicate în documentația tehnică </w:t>
      </w:r>
      <w:bookmarkStart w:id="1" w:name="_Hlk118749031"/>
      <w:r w:rsidRPr="0061490C">
        <w:rPr>
          <w:lang w:val="ro-RO"/>
        </w:rPr>
        <w:t xml:space="preserve">de furnizori în contextul obligației de a asigura exactitatea etichetelor și a fișelor cu informații despre produs pe care le furnizează și de a elabora o documentație tehnică suficientă pentru a permite evaluarea exactității </w:t>
      </w:r>
      <w:bookmarkEnd w:id="1"/>
      <w:r w:rsidRPr="0061490C">
        <w:rPr>
          <w:lang w:val="ro-RO"/>
        </w:rPr>
        <w:t>și, după caz, valorile utilizate pentru calculul acestor valori, nu sunt mai avantajoase pentru producător sau importator decât valorile corespunzătoare menționate în rapoartele de încercare; și</w:t>
      </w:r>
    </w:p>
    <w:p w14:paraId="769E2B6C" w14:textId="77777777" w:rsidR="00BA4164" w:rsidRPr="0061490C" w:rsidRDefault="00BA4164" w:rsidP="00BA4164">
      <w:pPr>
        <w:pStyle w:val="ListParagraph"/>
        <w:numPr>
          <w:ilvl w:val="0"/>
          <w:numId w:val="10"/>
        </w:numPr>
        <w:ind w:left="567"/>
        <w:jc w:val="both"/>
        <w:rPr>
          <w:lang w:val="ro-RO"/>
        </w:rPr>
      </w:pPr>
      <w:r w:rsidRPr="0061490C">
        <w:rPr>
          <w:lang w:val="ro-RO"/>
        </w:rPr>
        <w:t>valorile publicate pe etichetă și în fișa cu informații despre produs nu sunt mai avantajoase pentru furnizor decât valorile declarate, iar clasa de eficiență energetică și clasa de emisii acustice în aer indicate nu sunt mai avantajoase pentru furnizor decât clasa determinată pe baza valorilor declarate; și</w:t>
      </w:r>
    </w:p>
    <w:p w14:paraId="2CF4D8A1" w14:textId="77777777" w:rsidR="00BA4164" w:rsidRPr="0061490C" w:rsidRDefault="00BA4164" w:rsidP="00BA4164">
      <w:pPr>
        <w:pStyle w:val="ListParagraph"/>
        <w:numPr>
          <w:ilvl w:val="0"/>
          <w:numId w:val="10"/>
        </w:numPr>
        <w:ind w:left="567"/>
        <w:jc w:val="both"/>
        <w:rPr>
          <w:lang w:val="ro-RO"/>
        </w:rPr>
      </w:pPr>
      <w:r w:rsidRPr="0061490C">
        <w:rPr>
          <w:lang w:val="ro-RO"/>
        </w:rPr>
        <w:t xml:space="preserve">atunci când </w:t>
      </w:r>
      <w:bookmarkStart w:id="2" w:name="_Hlk118749045"/>
      <w:r w:rsidRPr="0061490C">
        <w:rPr>
          <w:lang w:val="ro-RO"/>
        </w:rPr>
        <w:t xml:space="preserve">Inspectoratul de Stat pentru Supravegherea Produselor Nealimentare și Protecția Consumatorilor </w:t>
      </w:r>
      <w:bookmarkEnd w:id="2"/>
      <w:r w:rsidRPr="0061490C">
        <w:rPr>
          <w:lang w:val="ro-RO"/>
        </w:rPr>
        <w:t>supune încercării unitatea din modelul respectiv, valorile obținute (și anume, valorile parametrilor relevanți, măsurate în cadrul încercării, și valorile calculate pe baza acestor măsurători) respectă toleranțele de verificare respective, astfel cum figurează în tabelul 1.</w:t>
      </w:r>
    </w:p>
    <w:p w14:paraId="48275ED9" w14:textId="77777777" w:rsidR="00BA4164" w:rsidRPr="0061490C" w:rsidRDefault="00BA4164" w:rsidP="00BA4164">
      <w:pPr>
        <w:ind w:left="450"/>
        <w:rPr>
          <w:lang w:val="ro-RO"/>
        </w:rPr>
      </w:pPr>
    </w:p>
    <w:p w14:paraId="296E73D0" w14:textId="247758AA" w:rsidR="00BA4164" w:rsidRPr="0061490C" w:rsidRDefault="00BA4164" w:rsidP="00BA4164">
      <w:pPr>
        <w:pStyle w:val="ListParagraph"/>
        <w:ind w:left="284" w:hanging="284"/>
        <w:jc w:val="both"/>
        <w:rPr>
          <w:lang w:val="ro-RO"/>
        </w:rPr>
      </w:pPr>
      <w:r w:rsidRPr="0061490C">
        <w:rPr>
          <w:lang w:val="ro-RO"/>
        </w:rPr>
        <w:t xml:space="preserve">3) Dacă nu se obțin rezultatele menționate la subpct. 2) lit. a) și b) din prezenta anexă, modelul și toate </w:t>
      </w:r>
      <w:r w:rsidR="00E62F08">
        <w:rPr>
          <w:lang w:val="ro-RO"/>
        </w:rPr>
        <w:t xml:space="preserve"> </w:t>
      </w:r>
      <w:r w:rsidR="00092D96" w:rsidRPr="00092D96">
        <w:rPr>
          <w:lang w:val="ro-RO"/>
        </w:rPr>
        <w:t>unitățil</w:t>
      </w:r>
      <w:r w:rsidR="00092D96">
        <w:rPr>
          <w:lang w:val="ro-RO"/>
        </w:rPr>
        <w:t>e</w:t>
      </w:r>
      <w:r w:rsidR="00092D96" w:rsidRPr="00092D96">
        <w:rPr>
          <w:lang w:val="ro-RO"/>
        </w:rPr>
        <w:t xml:space="preserve"> de ventilație rezidențiale</w:t>
      </w:r>
      <w:r w:rsidRPr="0061490C">
        <w:rPr>
          <w:lang w:val="ro-RO"/>
        </w:rPr>
        <w:t xml:space="preserve"> echivalente enumerate ca modele echivalente în documentația tehnică sunt considerate neconforme cu prezentul regulament.</w:t>
      </w:r>
    </w:p>
    <w:p w14:paraId="0D5DC942" w14:textId="77777777" w:rsidR="0061490C" w:rsidRPr="0061490C" w:rsidRDefault="0061490C" w:rsidP="00BA4164">
      <w:pPr>
        <w:pStyle w:val="ListParagraph"/>
        <w:ind w:left="284" w:hanging="284"/>
        <w:jc w:val="both"/>
        <w:rPr>
          <w:lang w:val="ro-RO"/>
        </w:rPr>
      </w:pPr>
    </w:p>
    <w:p w14:paraId="61FEA285" w14:textId="77777777" w:rsidR="00BA4164" w:rsidRPr="0061490C" w:rsidRDefault="00BA4164" w:rsidP="00BA4164">
      <w:pPr>
        <w:pStyle w:val="ListParagraph"/>
        <w:ind w:left="284" w:hanging="284"/>
        <w:jc w:val="both"/>
        <w:rPr>
          <w:lang w:val="ro-RO"/>
        </w:rPr>
      </w:pPr>
      <w:r w:rsidRPr="0061490C">
        <w:rPr>
          <w:lang w:val="ro-RO"/>
        </w:rPr>
        <w:t>4) Dacă nu se obține rezultatul menționat la subpct.</w:t>
      </w:r>
      <w:r w:rsidRPr="0061490C" w:rsidDel="00A91A72">
        <w:rPr>
          <w:lang w:val="ro-RO"/>
        </w:rPr>
        <w:t xml:space="preserve"> </w:t>
      </w:r>
      <w:r w:rsidRPr="0061490C">
        <w:rPr>
          <w:lang w:val="ro-RO"/>
        </w:rPr>
        <w:t xml:space="preserve">2) lit. c) din prezenta anexă, </w:t>
      </w:r>
      <w:bookmarkStart w:id="3" w:name="_Hlk118749084"/>
      <w:r w:rsidRPr="0061490C">
        <w:rPr>
          <w:lang w:val="ro-RO"/>
        </w:rPr>
        <w:t xml:space="preserve">Inspectoratul de Stat pentru Supravegherea Produselor Nealimentare și Protecția Consumatorilor </w:t>
      </w:r>
      <w:bookmarkEnd w:id="3"/>
      <w:r w:rsidRPr="0061490C">
        <w:rPr>
          <w:lang w:val="ro-RO"/>
        </w:rPr>
        <w:t>selectează pentru încercare trei unități suplimentare din același model. Ca alternativă, cele trei unități suplimentare selectate pot fi dintr-unul sau din mai multe modele echivalente.</w:t>
      </w:r>
    </w:p>
    <w:p w14:paraId="00ADB557" w14:textId="77777777" w:rsidR="00BA4164" w:rsidRPr="0061490C" w:rsidRDefault="00BA4164" w:rsidP="00BA4164">
      <w:pPr>
        <w:pStyle w:val="ListParagraph"/>
        <w:ind w:left="284" w:hanging="284"/>
        <w:jc w:val="both"/>
        <w:rPr>
          <w:lang w:val="ro-RO"/>
        </w:rPr>
      </w:pPr>
    </w:p>
    <w:p w14:paraId="23128919" w14:textId="77777777" w:rsidR="00BA4164" w:rsidRPr="0061490C" w:rsidRDefault="00BA4164" w:rsidP="00BA4164">
      <w:pPr>
        <w:pStyle w:val="ListParagraph"/>
        <w:ind w:left="284" w:hanging="284"/>
        <w:jc w:val="both"/>
        <w:rPr>
          <w:lang w:val="ro-RO"/>
        </w:rPr>
      </w:pPr>
      <w:r w:rsidRPr="0061490C">
        <w:rPr>
          <w:lang w:val="ro-RO"/>
        </w:rPr>
        <w:t>5) Modelul este considerat conform cu cerințele aplicabile dacă, pentru aceste trei unități, media aritmetică a valorilor obținute este conformă cu toleranțele respective, indicate în tabelul 1 din prezenta anexă.</w:t>
      </w:r>
    </w:p>
    <w:p w14:paraId="19224A4B" w14:textId="77777777" w:rsidR="00BA4164" w:rsidRPr="0061490C" w:rsidRDefault="00BA4164" w:rsidP="00BA4164">
      <w:pPr>
        <w:pStyle w:val="ListParagraph"/>
        <w:ind w:left="284" w:hanging="284"/>
        <w:jc w:val="both"/>
        <w:rPr>
          <w:lang w:val="ro-RO"/>
        </w:rPr>
      </w:pPr>
    </w:p>
    <w:p w14:paraId="5388E5CA" w14:textId="73AD318D" w:rsidR="00BA4164" w:rsidRPr="0061490C" w:rsidRDefault="00BA4164" w:rsidP="00BA4164">
      <w:pPr>
        <w:pStyle w:val="ListParagraph"/>
        <w:ind w:left="284" w:hanging="284"/>
        <w:jc w:val="both"/>
        <w:rPr>
          <w:lang w:val="ro-RO"/>
        </w:rPr>
      </w:pPr>
      <w:r w:rsidRPr="0061490C">
        <w:rPr>
          <w:lang w:val="ro-RO"/>
        </w:rPr>
        <w:t>6) Dacă nu se obține rezultatul menționat la subpct.5) din p</w:t>
      </w:r>
      <w:r w:rsidR="00092D96">
        <w:rPr>
          <w:lang w:val="ro-RO"/>
        </w:rPr>
        <w:t>rezenta anexă, modelul și toate unitățile</w:t>
      </w:r>
      <w:r w:rsidR="00092D96" w:rsidRPr="00092D96">
        <w:rPr>
          <w:lang w:val="ro-RO"/>
        </w:rPr>
        <w:t xml:space="preserve"> de ventilație rezidențiale</w:t>
      </w:r>
      <w:r w:rsidRPr="0061490C">
        <w:rPr>
          <w:lang w:val="ro-RO"/>
        </w:rPr>
        <w:t xml:space="preserve"> echivalente enumerate ca modele echivalente în documentația tehnică a furnizorului se consideră neconforme cu prezentul regulament.</w:t>
      </w:r>
    </w:p>
    <w:p w14:paraId="45E463F7" w14:textId="77777777" w:rsidR="00BA4164" w:rsidRPr="0061490C" w:rsidRDefault="00BA4164" w:rsidP="00BA4164">
      <w:pPr>
        <w:pStyle w:val="ListParagraph"/>
        <w:ind w:left="284" w:hanging="284"/>
        <w:jc w:val="both"/>
        <w:rPr>
          <w:lang w:val="ro-RO"/>
        </w:rPr>
      </w:pPr>
    </w:p>
    <w:p w14:paraId="65DBDA56" w14:textId="77777777" w:rsidR="00BA4164" w:rsidRPr="0061490C" w:rsidRDefault="00BA4164" w:rsidP="00BA4164">
      <w:pPr>
        <w:pStyle w:val="ListParagraph"/>
        <w:ind w:left="284" w:hanging="284"/>
        <w:jc w:val="both"/>
        <w:rPr>
          <w:lang w:val="ro-RO"/>
        </w:rPr>
      </w:pPr>
      <w:r w:rsidRPr="0061490C">
        <w:rPr>
          <w:lang w:val="ro-RO"/>
        </w:rPr>
        <w:t xml:space="preserve">7) Fără întârziere după luarea deciziei privind nerespectarea de către model a prevederilor de la subpct. 3) și 6) din prezenta anexă, Inspectoratul de Stat pentru Supravegherea Produselor Nealimentare și Protecția Consumatorilor </w:t>
      </w:r>
      <w:bookmarkStart w:id="4" w:name="_Hlk118749127"/>
      <w:r w:rsidRPr="0061490C">
        <w:rPr>
          <w:lang w:val="ro-RO"/>
        </w:rPr>
        <w:t>furnizează autorităților celorlalte Părți Contractante și Secretariatului Comunității Energetice toate informațiile relevante</w:t>
      </w:r>
      <w:bookmarkEnd w:id="4"/>
      <w:r w:rsidRPr="0061490C">
        <w:rPr>
          <w:lang w:val="ro-RO"/>
        </w:rPr>
        <w:t>.</w:t>
      </w:r>
    </w:p>
    <w:p w14:paraId="3E540CC1" w14:textId="77777777" w:rsidR="00BA4164" w:rsidRPr="0061490C" w:rsidRDefault="00BA4164" w:rsidP="00BA4164">
      <w:pPr>
        <w:pStyle w:val="ListParagraph"/>
        <w:ind w:left="284" w:hanging="284"/>
        <w:jc w:val="both"/>
        <w:rPr>
          <w:lang w:val="ro-RO"/>
        </w:rPr>
      </w:pPr>
    </w:p>
    <w:p w14:paraId="397A1717" w14:textId="77777777" w:rsidR="00BA4164" w:rsidRPr="0061490C" w:rsidRDefault="00BA4164" w:rsidP="00BA4164">
      <w:pPr>
        <w:pStyle w:val="ListParagraph"/>
        <w:ind w:left="284" w:hanging="284"/>
        <w:jc w:val="both"/>
        <w:rPr>
          <w:lang w:val="ro-RO"/>
        </w:rPr>
      </w:pPr>
      <w:r w:rsidRPr="0061490C">
        <w:rPr>
          <w:lang w:val="ro-RO"/>
        </w:rPr>
        <w:t xml:space="preserve">8) </w:t>
      </w:r>
      <w:bookmarkStart w:id="5" w:name="_Hlk118749142"/>
      <w:r w:rsidRPr="0061490C">
        <w:rPr>
          <w:lang w:val="ro-RO"/>
        </w:rPr>
        <w:t xml:space="preserve">Inspectoratul de Stat pentru Supravegherea Produselor Nealimentare și Protecția Consumatorilor </w:t>
      </w:r>
      <w:bookmarkEnd w:id="5"/>
      <w:r w:rsidRPr="0061490C">
        <w:rPr>
          <w:lang w:val="ro-RO"/>
        </w:rPr>
        <w:t>utilizează metodele de măsurare și de ca</w:t>
      </w:r>
      <w:r w:rsidR="00E74EAD">
        <w:rPr>
          <w:lang w:val="ro-RO"/>
        </w:rPr>
        <w:t>lcul prevăzute în anexele nr.7</w:t>
      </w:r>
      <w:r w:rsidRPr="0061490C">
        <w:rPr>
          <w:lang w:val="ro-RO"/>
        </w:rPr>
        <w:t>.</w:t>
      </w:r>
    </w:p>
    <w:p w14:paraId="1BD49211" w14:textId="77777777" w:rsidR="00BA4164" w:rsidRPr="0061490C" w:rsidRDefault="00BA4164" w:rsidP="00BA4164">
      <w:pPr>
        <w:pStyle w:val="ListParagraph"/>
        <w:ind w:left="284" w:hanging="284"/>
        <w:jc w:val="both"/>
        <w:rPr>
          <w:lang w:val="ro-RO"/>
        </w:rPr>
      </w:pPr>
    </w:p>
    <w:p w14:paraId="44F45F4E" w14:textId="77777777" w:rsidR="00BA4164" w:rsidRPr="0061490C" w:rsidRDefault="00BA4164" w:rsidP="00BA4164">
      <w:pPr>
        <w:pStyle w:val="ListParagraph"/>
        <w:ind w:left="284" w:hanging="284"/>
        <w:jc w:val="both"/>
        <w:rPr>
          <w:lang w:val="ro-RO"/>
        </w:rPr>
      </w:pPr>
      <w:r w:rsidRPr="0061490C">
        <w:rPr>
          <w:lang w:val="ro-RO"/>
        </w:rPr>
        <w:t>9) Inspectoratul de Stat pentru Supravegherea Produselor Nealimentare și Protecția Consumatorilor aplică numai toleranțele de verificare prevăzute în tabelul 1 și utilizează doar procedura descrisă la subpct.1)-7) din prezenta anexă pentru cerințele menționate în prezenta anexă. Pentru parametrii din tabelul 1, nu se aplică alte toleranțe, cum ar fi cele stabilite în standardele armonizate sau în orice altă metodă de măsurare.</w:t>
      </w:r>
    </w:p>
    <w:p w14:paraId="6DF917F6" w14:textId="77777777" w:rsidR="00BA4164" w:rsidRPr="0061490C" w:rsidRDefault="00BA4164" w:rsidP="00BA4164">
      <w:pPr>
        <w:pStyle w:val="ListParagraph"/>
        <w:ind w:left="1440"/>
        <w:rPr>
          <w:lang w:val="ro-RO"/>
        </w:rPr>
      </w:pPr>
    </w:p>
    <w:p w14:paraId="08193666" w14:textId="77777777" w:rsidR="00BA4164" w:rsidRPr="0061490C" w:rsidRDefault="00BA4164" w:rsidP="00BA4164">
      <w:pPr>
        <w:pStyle w:val="ListParagraph"/>
        <w:ind w:left="1080"/>
        <w:rPr>
          <w:b/>
          <w:i/>
          <w:lang w:val="ro-RO"/>
        </w:rPr>
      </w:pPr>
    </w:p>
    <w:p w14:paraId="4A48AE9C" w14:textId="77777777" w:rsidR="00BA4164" w:rsidRPr="0061490C" w:rsidRDefault="00BA4164" w:rsidP="00BA4164">
      <w:pPr>
        <w:pStyle w:val="ListParagraph"/>
        <w:ind w:left="1080"/>
        <w:jc w:val="right"/>
        <w:rPr>
          <w:b/>
          <w:i/>
          <w:lang w:val="ro-RO"/>
        </w:rPr>
      </w:pPr>
      <w:r w:rsidRPr="0061490C">
        <w:rPr>
          <w:b/>
          <w:i/>
          <w:lang w:val="ro-RO"/>
        </w:rPr>
        <w:t xml:space="preserve">Tabelul </w:t>
      </w:r>
      <w:r w:rsidR="00E74EAD">
        <w:rPr>
          <w:b/>
          <w:i/>
          <w:lang w:val="ro-RO"/>
        </w:rPr>
        <w:t>2</w:t>
      </w:r>
    </w:p>
    <w:p w14:paraId="615F826B" w14:textId="77777777" w:rsidR="00BA4164" w:rsidRPr="0061490C" w:rsidRDefault="00EC7803" w:rsidP="00BA4164">
      <w:pPr>
        <w:pStyle w:val="ListParagraph"/>
        <w:ind w:left="1080"/>
        <w:jc w:val="center"/>
        <w:rPr>
          <w:b/>
          <w:lang w:val="ro-RO"/>
        </w:rPr>
      </w:pPr>
      <w:r>
        <w:rPr>
          <w:b/>
          <w:lang w:val="ro-RO"/>
        </w:rPr>
        <w:t>Toleranțe</w:t>
      </w:r>
      <w:r w:rsidR="00BA4164" w:rsidRPr="0061490C">
        <w:rPr>
          <w:b/>
          <w:lang w:val="ro-RO"/>
        </w:rPr>
        <w:t xml:space="preserve"> de verificare </w:t>
      </w:r>
    </w:p>
    <w:p w14:paraId="281B245B" w14:textId="77777777" w:rsidR="00BA4164" w:rsidRPr="0061490C" w:rsidRDefault="00BA4164" w:rsidP="00BA4164">
      <w:pPr>
        <w:pStyle w:val="ListParagraph"/>
        <w:ind w:left="1080"/>
        <w:rPr>
          <w:lang w:val="ro-RO"/>
        </w:rPr>
      </w:pPr>
    </w:p>
    <w:tbl>
      <w:tblPr>
        <w:tblStyle w:val="TableGrid"/>
        <w:tblW w:w="9923" w:type="dxa"/>
        <w:tblInd w:w="137" w:type="dxa"/>
        <w:tblLook w:val="04A0" w:firstRow="1" w:lastRow="0" w:firstColumn="1" w:lastColumn="0" w:noHBand="0" w:noVBand="1"/>
      </w:tblPr>
      <w:tblGrid>
        <w:gridCol w:w="4253"/>
        <w:gridCol w:w="5670"/>
      </w:tblGrid>
      <w:tr w:rsidR="00BA4164" w:rsidRPr="0061490C" w14:paraId="4F8CEFD6" w14:textId="77777777" w:rsidTr="00AA0D16">
        <w:tc>
          <w:tcPr>
            <w:tcW w:w="4253" w:type="dxa"/>
          </w:tcPr>
          <w:p w14:paraId="344E7699" w14:textId="77777777" w:rsidR="00BA4164" w:rsidRPr="0061490C" w:rsidRDefault="00BA4164" w:rsidP="00AA0D16">
            <w:pPr>
              <w:pStyle w:val="ListParagraph"/>
              <w:ind w:left="0"/>
              <w:rPr>
                <w:lang w:val="ro-RO"/>
              </w:rPr>
            </w:pPr>
            <w:r w:rsidRPr="0061490C">
              <w:rPr>
                <w:lang w:val="ro-RO"/>
              </w:rPr>
              <w:t>Parametri</w:t>
            </w:r>
          </w:p>
        </w:tc>
        <w:tc>
          <w:tcPr>
            <w:tcW w:w="5670" w:type="dxa"/>
          </w:tcPr>
          <w:p w14:paraId="4128A69F" w14:textId="77777777" w:rsidR="00BA4164" w:rsidRPr="0061490C" w:rsidRDefault="00BA4164" w:rsidP="00AA0D16">
            <w:pPr>
              <w:pStyle w:val="ListParagraph"/>
              <w:ind w:left="0"/>
              <w:rPr>
                <w:lang w:val="ro-RO"/>
              </w:rPr>
            </w:pPr>
            <w:r w:rsidRPr="0061490C">
              <w:rPr>
                <w:lang w:val="ro-RO"/>
              </w:rPr>
              <w:t>Toleranțe de verificare</w:t>
            </w:r>
          </w:p>
        </w:tc>
      </w:tr>
      <w:tr w:rsidR="00140D54" w:rsidRPr="0061490C" w14:paraId="1A9F45C7" w14:textId="77777777" w:rsidTr="00AA0D16">
        <w:tc>
          <w:tcPr>
            <w:tcW w:w="4253" w:type="dxa"/>
          </w:tcPr>
          <w:p w14:paraId="6CD9C8EB" w14:textId="77777777" w:rsidR="00140D54" w:rsidRPr="006E24DC" w:rsidRDefault="00140D54" w:rsidP="00140D54">
            <w:pPr>
              <w:pStyle w:val="tbl-norm"/>
              <w:spacing w:before="60" w:beforeAutospacing="0" w:after="60" w:afterAutospacing="0"/>
              <w:jc w:val="both"/>
              <w:rPr>
                <w:rFonts w:ascii="inherit" w:hAnsi="inherit"/>
                <w:color w:val="000000"/>
                <w:lang w:val="ro-RO"/>
              </w:rPr>
            </w:pPr>
            <w:r w:rsidRPr="006E24DC">
              <w:rPr>
                <w:rFonts w:ascii="inherit" w:hAnsi="inherit"/>
                <w:color w:val="000000"/>
                <w:lang w:val="ro-RO"/>
              </w:rPr>
              <w:t>SPI</w:t>
            </w:r>
          </w:p>
        </w:tc>
        <w:tc>
          <w:tcPr>
            <w:tcW w:w="5670" w:type="dxa"/>
          </w:tcPr>
          <w:p w14:paraId="79FDD9F3" w14:textId="77777777" w:rsidR="00140D54" w:rsidRPr="006E24DC" w:rsidRDefault="00140D54" w:rsidP="00140D54">
            <w:pPr>
              <w:pStyle w:val="tbl-norm"/>
              <w:spacing w:before="60" w:beforeAutospacing="0" w:after="60" w:afterAutospacing="0"/>
              <w:jc w:val="both"/>
              <w:rPr>
                <w:rFonts w:ascii="inherit" w:hAnsi="inherit"/>
                <w:color w:val="000000"/>
                <w:lang w:val="ro-RO"/>
              </w:rPr>
            </w:pPr>
            <w:r w:rsidRPr="006E24DC">
              <w:rPr>
                <w:rFonts w:ascii="inherit" w:hAnsi="inherit"/>
                <w:color w:val="000000"/>
                <w:lang w:val="ro-RO"/>
              </w:rPr>
              <w:t>Valoarea obținută nu trebuie să fie mai mare de 1,07 ori față de valoarea declarată.</w:t>
            </w:r>
          </w:p>
        </w:tc>
      </w:tr>
      <w:tr w:rsidR="00140D54" w:rsidRPr="0061490C" w14:paraId="5E934C13" w14:textId="77777777" w:rsidTr="00AA0D16">
        <w:tc>
          <w:tcPr>
            <w:tcW w:w="4253" w:type="dxa"/>
          </w:tcPr>
          <w:p w14:paraId="6B449891" w14:textId="77777777" w:rsidR="00140D54" w:rsidRPr="006E24DC" w:rsidRDefault="00140D54" w:rsidP="00140D54">
            <w:pPr>
              <w:pStyle w:val="tbl-norm"/>
              <w:spacing w:before="60" w:beforeAutospacing="0" w:after="60" w:afterAutospacing="0"/>
              <w:jc w:val="both"/>
              <w:rPr>
                <w:rFonts w:ascii="inherit" w:hAnsi="inherit"/>
                <w:color w:val="000000"/>
                <w:lang w:val="ro-RO"/>
              </w:rPr>
            </w:pPr>
            <w:r w:rsidRPr="006E24DC">
              <w:rPr>
                <w:rFonts w:ascii="inherit" w:hAnsi="inherit"/>
                <w:color w:val="000000"/>
                <w:lang w:val="ro-RO"/>
              </w:rPr>
              <w:t>Randamentul termic al UVR</w:t>
            </w:r>
          </w:p>
        </w:tc>
        <w:tc>
          <w:tcPr>
            <w:tcW w:w="5670" w:type="dxa"/>
          </w:tcPr>
          <w:p w14:paraId="419DD222" w14:textId="77777777" w:rsidR="00140D54" w:rsidRPr="006E24DC" w:rsidRDefault="00140D54" w:rsidP="00140D54">
            <w:pPr>
              <w:pStyle w:val="tbl-norm"/>
              <w:spacing w:before="60" w:beforeAutospacing="0" w:after="60" w:afterAutospacing="0"/>
              <w:jc w:val="both"/>
              <w:rPr>
                <w:rFonts w:ascii="inherit" w:hAnsi="inherit"/>
                <w:color w:val="000000"/>
                <w:lang w:val="ro-RO"/>
              </w:rPr>
            </w:pPr>
            <w:r w:rsidRPr="006E24DC">
              <w:rPr>
                <w:rFonts w:ascii="inherit" w:hAnsi="inherit"/>
                <w:color w:val="000000"/>
                <w:lang w:val="ro-RO"/>
              </w:rPr>
              <w:t>Valoarea obținută nu trebuie să fie mai mică de 0,93 ori față de valoarea declarată.</w:t>
            </w:r>
          </w:p>
        </w:tc>
      </w:tr>
      <w:tr w:rsidR="00140D54" w:rsidRPr="0061490C" w14:paraId="59A91B8B" w14:textId="77777777" w:rsidTr="00AA0D16">
        <w:tc>
          <w:tcPr>
            <w:tcW w:w="4253" w:type="dxa"/>
          </w:tcPr>
          <w:p w14:paraId="53DA5A0E" w14:textId="77777777" w:rsidR="00140D54" w:rsidRPr="006E24DC" w:rsidRDefault="00140D54" w:rsidP="00140D54">
            <w:pPr>
              <w:pStyle w:val="tbl-norm"/>
              <w:spacing w:before="60" w:beforeAutospacing="0" w:after="60" w:afterAutospacing="0"/>
              <w:jc w:val="both"/>
              <w:rPr>
                <w:rFonts w:ascii="inherit" w:hAnsi="inherit"/>
                <w:color w:val="000000"/>
                <w:lang w:val="ro-RO"/>
              </w:rPr>
            </w:pPr>
            <w:r w:rsidRPr="006E24DC">
              <w:rPr>
                <w:rFonts w:ascii="inherit" w:hAnsi="inherit"/>
                <w:color w:val="000000"/>
                <w:lang w:val="ro-RO"/>
              </w:rPr>
              <w:t>Nivelul de putere acustică</w:t>
            </w:r>
          </w:p>
        </w:tc>
        <w:tc>
          <w:tcPr>
            <w:tcW w:w="5670" w:type="dxa"/>
          </w:tcPr>
          <w:p w14:paraId="7ABDAD2A" w14:textId="77777777" w:rsidR="00140D54" w:rsidRPr="006E24DC" w:rsidRDefault="00140D54" w:rsidP="00140D54">
            <w:pPr>
              <w:pStyle w:val="tbl-norm"/>
              <w:spacing w:before="60" w:beforeAutospacing="0" w:after="60" w:afterAutospacing="0"/>
              <w:jc w:val="both"/>
              <w:rPr>
                <w:rFonts w:ascii="inherit" w:hAnsi="inherit"/>
                <w:color w:val="000000"/>
                <w:lang w:val="ro-RO"/>
              </w:rPr>
            </w:pPr>
            <w:r w:rsidRPr="006E24DC">
              <w:rPr>
                <w:rFonts w:ascii="inherit" w:hAnsi="inherit"/>
                <w:color w:val="000000"/>
                <w:lang w:val="ro-RO"/>
              </w:rPr>
              <w:t>Valoarea obținută nu trebuie să fie mai mare decât valoarea declarată plus 2 dB.</w:t>
            </w:r>
          </w:p>
        </w:tc>
      </w:tr>
    </w:tbl>
    <w:p w14:paraId="479283EE" w14:textId="77777777" w:rsidR="00BA4164" w:rsidRPr="0061490C" w:rsidRDefault="00BA4164" w:rsidP="00BA4164">
      <w:pPr>
        <w:shd w:val="clear" w:color="auto" w:fill="FFFFFF"/>
        <w:rPr>
          <w:lang w:val="ro-RO"/>
        </w:rPr>
      </w:pPr>
    </w:p>
    <w:p w14:paraId="5ADC1288" w14:textId="77777777" w:rsidR="001D6A83" w:rsidRPr="0061490C" w:rsidRDefault="001D6A83">
      <w:pPr>
        <w:rPr>
          <w:lang w:val="ro-RO"/>
        </w:rPr>
      </w:pPr>
    </w:p>
    <w:sectPr w:rsidR="001D6A83" w:rsidRPr="0061490C" w:rsidSect="00DF2F8B">
      <w:headerReference w:type="default" r:id="rId15"/>
      <w:footerReference w:type="even" r:id="rId16"/>
      <w:footerReference w:type="default" r:id="rId17"/>
      <w:pgSz w:w="12240" w:h="15840"/>
      <w:pgMar w:top="993" w:right="1041" w:bottom="1134" w:left="1440" w:header="708" w:footer="2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4525C9" w14:textId="77777777" w:rsidR="00FD2AA6" w:rsidRDefault="00FD2AA6">
      <w:r>
        <w:separator/>
      </w:r>
    </w:p>
  </w:endnote>
  <w:endnote w:type="continuationSeparator" w:id="0">
    <w:p w14:paraId="18E166D6" w14:textId="77777777" w:rsidR="00FD2AA6" w:rsidRDefault="00FD2A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UAlbertina">
    <w:altName w:val="Calibri"/>
    <w:panose1 w:val="00000000000000000000"/>
    <w:charset w:val="00"/>
    <w:family w:val="swiss"/>
    <w:notTrueType/>
    <w:pitch w:val="default"/>
    <w:sig w:usb0="00000003" w:usb1="00000000" w:usb2="00000000" w:usb3="00000000" w:csb0="00000001"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065A0" w14:textId="77777777" w:rsidR="00400F62" w:rsidRDefault="00400F62" w:rsidP="00AA0D1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5146671"/>
      <w:docPartObj>
        <w:docPartGallery w:val="Page Numbers (Bottom of Page)"/>
        <w:docPartUnique/>
      </w:docPartObj>
    </w:sdtPr>
    <w:sdtEndPr>
      <w:rPr>
        <w:noProof/>
        <w:sz w:val="18"/>
        <w:szCs w:val="18"/>
      </w:rPr>
    </w:sdtEndPr>
    <w:sdtContent>
      <w:p w14:paraId="1B6C3618" w14:textId="77777777" w:rsidR="00400F62" w:rsidRDefault="00400F62" w:rsidP="00AA0D16">
        <w:pPr>
          <w:spacing w:before="15"/>
          <w:ind w:left="2187" w:right="1" w:hanging="2168"/>
          <w:jc w:val="center"/>
          <w:rPr>
            <w:sz w:val="16"/>
          </w:rPr>
        </w:pPr>
      </w:p>
      <w:p w14:paraId="216404B9" w14:textId="77777777" w:rsidR="00400F62" w:rsidRDefault="00400F62">
        <w:pPr>
          <w:pStyle w:val="Footer"/>
          <w:jc w:val="right"/>
        </w:pPr>
      </w:p>
      <w:p w14:paraId="1515E40F" w14:textId="737A145A" w:rsidR="00400F62" w:rsidRPr="00B7080D" w:rsidRDefault="00400F62">
        <w:pPr>
          <w:pStyle w:val="Footer"/>
          <w:jc w:val="right"/>
          <w:rPr>
            <w:sz w:val="18"/>
            <w:szCs w:val="18"/>
          </w:rPr>
        </w:pPr>
        <w:r w:rsidRPr="00B7080D">
          <w:rPr>
            <w:sz w:val="18"/>
            <w:szCs w:val="18"/>
          </w:rPr>
          <w:fldChar w:fldCharType="begin"/>
        </w:r>
        <w:r w:rsidRPr="00B7080D">
          <w:rPr>
            <w:sz w:val="18"/>
            <w:szCs w:val="18"/>
          </w:rPr>
          <w:instrText xml:space="preserve"> PAGE   \* MERGEFORMAT </w:instrText>
        </w:r>
        <w:r w:rsidRPr="00B7080D">
          <w:rPr>
            <w:sz w:val="18"/>
            <w:szCs w:val="18"/>
          </w:rPr>
          <w:fldChar w:fldCharType="separate"/>
        </w:r>
        <w:r w:rsidR="00DB1EDD">
          <w:rPr>
            <w:noProof/>
            <w:sz w:val="18"/>
            <w:szCs w:val="18"/>
          </w:rPr>
          <w:t>1</w:t>
        </w:r>
        <w:r w:rsidRPr="00B7080D">
          <w:rPr>
            <w:noProof/>
            <w:sz w:val="18"/>
            <w:szCs w:val="18"/>
          </w:rPr>
          <w:fldChar w:fldCharType="end"/>
        </w:r>
      </w:p>
    </w:sdtContent>
  </w:sdt>
  <w:p w14:paraId="03DAC56E" w14:textId="77777777" w:rsidR="00400F62" w:rsidRDefault="00400F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65378F" w14:textId="77777777" w:rsidR="00FD2AA6" w:rsidRDefault="00FD2AA6">
      <w:r>
        <w:separator/>
      </w:r>
    </w:p>
  </w:footnote>
  <w:footnote w:type="continuationSeparator" w:id="0">
    <w:p w14:paraId="5E74E06D" w14:textId="77777777" w:rsidR="00FD2AA6" w:rsidRDefault="00FD2A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066A74" w14:textId="77777777" w:rsidR="00400F62" w:rsidRDefault="00400F62" w:rsidP="00AA0D16">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A7047"/>
    <w:multiLevelType w:val="multilevel"/>
    <w:tmpl w:val="09764116"/>
    <w:lvl w:ilvl="0">
      <w:start w:val="1"/>
      <w:numFmt w:val="decimal"/>
      <w:lvlText w:val="%1."/>
      <w:lvlJc w:val="left"/>
      <w:pPr>
        <w:ind w:left="786" w:hanging="360"/>
      </w:pPr>
      <w:rPr>
        <w:rFonts w:hint="default"/>
        <w:b/>
      </w:rPr>
    </w:lvl>
    <w:lvl w:ilvl="1">
      <w:start w:val="1"/>
      <w:numFmt w:val="decimal"/>
      <w:lvlText w:val="%2)"/>
      <w:lvlJc w:val="left"/>
      <w:pPr>
        <w:ind w:left="3196" w:hanging="360"/>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 w15:restartNumberingAfterBreak="0">
    <w:nsid w:val="042644E4"/>
    <w:multiLevelType w:val="hybridMultilevel"/>
    <w:tmpl w:val="3EBABFF8"/>
    <w:lvl w:ilvl="0" w:tplc="04090011">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 w15:restartNumberingAfterBreak="0">
    <w:nsid w:val="0D6C0FED"/>
    <w:multiLevelType w:val="hybridMultilevel"/>
    <w:tmpl w:val="2F509FDA"/>
    <w:lvl w:ilvl="0" w:tplc="04090017">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0DE41BE6"/>
    <w:multiLevelType w:val="hybridMultilevel"/>
    <w:tmpl w:val="9A10F03C"/>
    <w:lvl w:ilvl="0" w:tplc="04090011">
      <w:start w:val="1"/>
      <w:numFmt w:val="decimal"/>
      <w:lvlText w:val="%1)"/>
      <w:lvlJc w:val="left"/>
      <w:pPr>
        <w:ind w:left="720" w:hanging="360"/>
      </w:pPr>
      <w:rPr>
        <w:rFonts w:hint="default"/>
      </w:rPr>
    </w:lvl>
    <w:lvl w:ilvl="1" w:tplc="E550DB1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284EF4"/>
    <w:multiLevelType w:val="hybridMultilevel"/>
    <w:tmpl w:val="BA804116"/>
    <w:lvl w:ilvl="0" w:tplc="04090011">
      <w:start w:val="1"/>
      <w:numFmt w:val="decimal"/>
      <w:lvlText w:val="%1)"/>
      <w:lvlJc w:val="left"/>
      <w:pPr>
        <w:ind w:left="720" w:hanging="360"/>
      </w:pPr>
      <w:rPr>
        <w:rFonts w:hint="default"/>
      </w:rPr>
    </w:lvl>
    <w:lvl w:ilvl="1" w:tplc="04090011">
      <w:start w:val="1"/>
      <w:numFmt w:val="decimal"/>
      <w:lvlText w:val="%2)"/>
      <w:lvlJc w:val="left"/>
      <w:pPr>
        <w:ind w:left="786"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D51E21"/>
    <w:multiLevelType w:val="hybridMultilevel"/>
    <w:tmpl w:val="97562C18"/>
    <w:lvl w:ilvl="0" w:tplc="EC7CFC5C">
      <w:start w:val="1"/>
      <w:numFmt w:val="decimal"/>
      <w:lvlText w:val="%1."/>
      <w:lvlJc w:val="left"/>
      <w:pPr>
        <w:ind w:left="1080" w:hanging="360"/>
      </w:pPr>
      <w:rPr>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CF34A57"/>
    <w:multiLevelType w:val="hybridMultilevel"/>
    <w:tmpl w:val="5CAE1776"/>
    <w:lvl w:ilvl="0" w:tplc="04090011">
      <w:start w:val="1"/>
      <w:numFmt w:val="decimal"/>
      <w:lvlText w:val="%1)"/>
      <w:lvlJc w:val="left"/>
      <w:pPr>
        <w:ind w:left="1996" w:hanging="360"/>
      </w:p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7" w15:restartNumberingAfterBreak="0">
    <w:nsid w:val="1E8F0D87"/>
    <w:multiLevelType w:val="hybridMultilevel"/>
    <w:tmpl w:val="851CEE3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E77CDD"/>
    <w:multiLevelType w:val="hybridMultilevel"/>
    <w:tmpl w:val="13DA053C"/>
    <w:lvl w:ilvl="0" w:tplc="640E0800">
      <w:start w:val="1"/>
      <w:numFmt w:val="decimal"/>
      <w:lvlText w:val="%1."/>
      <w:lvlJc w:val="left"/>
      <w:pPr>
        <w:ind w:left="720" w:hanging="360"/>
      </w:pPr>
      <w:rPr>
        <w:rFonts w:hint="default"/>
        <w:b/>
        <w:color w:val="auto"/>
      </w:rPr>
    </w:lvl>
    <w:lvl w:ilvl="1" w:tplc="F7669E9E">
      <w:start w:val="1"/>
      <w:numFmt w:val="lowerLetter"/>
      <w:lvlText w:val="(%2)"/>
      <w:lvlJc w:val="left"/>
      <w:pPr>
        <w:ind w:left="1440" w:hanging="360"/>
      </w:pPr>
      <w:rPr>
        <w:rFonts w:hint="default"/>
      </w:rPr>
    </w:lvl>
    <w:lvl w:ilvl="2" w:tplc="453C5A28">
      <w:start w:val="10"/>
      <w:numFmt w:val="bullet"/>
      <w:lvlText w:val=""/>
      <w:lvlJc w:val="left"/>
      <w:pPr>
        <w:ind w:left="2340" w:hanging="360"/>
      </w:pPr>
      <w:rPr>
        <w:rFonts w:ascii="Symbol" w:eastAsiaTheme="minorHAnsi" w:hAnsi="Symbol"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3582641"/>
    <w:multiLevelType w:val="hybridMultilevel"/>
    <w:tmpl w:val="9814A4E2"/>
    <w:lvl w:ilvl="0" w:tplc="04090011">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9514C40"/>
    <w:multiLevelType w:val="hybridMultilevel"/>
    <w:tmpl w:val="0928883C"/>
    <w:lvl w:ilvl="0" w:tplc="04090017">
      <w:start w:val="1"/>
      <w:numFmt w:val="lowerLetter"/>
      <w:lvlText w:val="%1)"/>
      <w:lvlJc w:val="left"/>
      <w:pPr>
        <w:ind w:left="720" w:hanging="360"/>
      </w:pPr>
      <w:rPr>
        <w:rFonts w:hint="default"/>
      </w:rPr>
    </w:lvl>
    <w:lvl w:ilvl="1" w:tplc="94A64826">
      <w:start w:val="1"/>
      <w:numFmt w:val="decimal"/>
      <w:lvlText w:val="%2."/>
      <w:lvlJc w:val="left"/>
      <w:pPr>
        <w:ind w:left="1440" w:hanging="360"/>
      </w:pPr>
      <w:rPr>
        <w:rFonts w:hint="default"/>
        <w:sz w:val="24"/>
        <w:szCs w:val="24"/>
      </w:rPr>
    </w:lvl>
    <w:lvl w:ilvl="2" w:tplc="04090011">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DE7454C"/>
    <w:multiLevelType w:val="hybridMultilevel"/>
    <w:tmpl w:val="5DE8E9D8"/>
    <w:lvl w:ilvl="0" w:tplc="04090011">
      <w:start w:val="1"/>
      <w:numFmt w:val="decimal"/>
      <w:lvlText w:val="%1)"/>
      <w:lvlJc w:val="left"/>
      <w:pPr>
        <w:ind w:left="1080" w:hanging="360"/>
      </w:pPr>
    </w:lvl>
    <w:lvl w:ilvl="1" w:tplc="04090011">
      <w:start w:val="1"/>
      <w:numFmt w:val="decimal"/>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E250931"/>
    <w:multiLevelType w:val="hybridMultilevel"/>
    <w:tmpl w:val="901A973E"/>
    <w:lvl w:ilvl="0" w:tplc="992C9B94">
      <w:numFmt w:val="bullet"/>
      <w:lvlText w:val="—"/>
      <w:lvlJc w:val="left"/>
      <w:pPr>
        <w:ind w:left="1445" w:hanging="282"/>
      </w:pPr>
      <w:rPr>
        <w:rFonts w:ascii="Cambria" w:eastAsia="Cambria" w:hAnsi="Cambria" w:cs="Cambria" w:hint="default"/>
        <w:b w:val="0"/>
        <w:bCs w:val="0"/>
        <w:i w:val="0"/>
        <w:iCs w:val="0"/>
        <w:spacing w:val="0"/>
        <w:w w:val="95"/>
        <w:sz w:val="19"/>
        <w:szCs w:val="19"/>
        <w:lang w:val="ro-RO" w:eastAsia="en-US" w:bidi="ar-SA"/>
      </w:rPr>
    </w:lvl>
    <w:lvl w:ilvl="1" w:tplc="2BC23216">
      <w:numFmt w:val="bullet"/>
      <w:lvlText w:val="•"/>
      <w:lvlJc w:val="left"/>
      <w:pPr>
        <w:ind w:left="2342" w:hanging="282"/>
      </w:pPr>
      <w:rPr>
        <w:rFonts w:hint="default"/>
        <w:lang w:val="ro-RO" w:eastAsia="en-US" w:bidi="ar-SA"/>
      </w:rPr>
    </w:lvl>
    <w:lvl w:ilvl="2" w:tplc="C00E5020">
      <w:numFmt w:val="bullet"/>
      <w:lvlText w:val="•"/>
      <w:lvlJc w:val="left"/>
      <w:pPr>
        <w:ind w:left="3245" w:hanging="282"/>
      </w:pPr>
      <w:rPr>
        <w:rFonts w:hint="default"/>
        <w:lang w:val="ro-RO" w:eastAsia="en-US" w:bidi="ar-SA"/>
      </w:rPr>
    </w:lvl>
    <w:lvl w:ilvl="3" w:tplc="2D44FAE4">
      <w:numFmt w:val="bullet"/>
      <w:lvlText w:val="•"/>
      <w:lvlJc w:val="left"/>
      <w:pPr>
        <w:ind w:left="4147" w:hanging="282"/>
      </w:pPr>
      <w:rPr>
        <w:rFonts w:hint="default"/>
        <w:lang w:val="ro-RO" w:eastAsia="en-US" w:bidi="ar-SA"/>
      </w:rPr>
    </w:lvl>
    <w:lvl w:ilvl="4" w:tplc="81924BB0">
      <w:numFmt w:val="bullet"/>
      <w:lvlText w:val="•"/>
      <w:lvlJc w:val="left"/>
      <w:pPr>
        <w:ind w:left="5050" w:hanging="282"/>
      </w:pPr>
      <w:rPr>
        <w:rFonts w:hint="default"/>
        <w:lang w:val="ro-RO" w:eastAsia="en-US" w:bidi="ar-SA"/>
      </w:rPr>
    </w:lvl>
    <w:lvl w:ilvl="5" w:tplc="F3BAEFE0">
      <w:numFmt w:val="bullet"/>
      <w:lvlText w:val="•"/>
      <w:lvlJc w:val="left"/>
      <w:pPr>
        <w:ind w:left="5952" w:hanging="282"/>
      </w:pPr>
      <w:rPr>
        <w:rFonts w:hint="default"/>
        <w:lang w:val="ro-RO" w:eastAsia="en-US" w:bidi="ar-SA"/>
      </w:rPr>
    </w:lvl>
    <w:lvl w:ilvl="6" w:tplc="1E2E3642">
      <w:numFmt w:val="bullet"/>
      <w:lvlText w:val="•"/>
      <w:lvlJc w:val="left"/>
      <w:pPr>
        <w:ind w:left="6855" w:hanging="282"/>
      </w:pPr>
      <w:rPr>
        <w:rFonts w:hint="default"/>
        <w:lang w:val="ro-RO" w:eastAsia="en-US" w:bidi="ar-SA"/>
      </w:rPr>
    </w:lvl>
    <w:lvl w:ilvl="7" w:tplc="D186BE86">
      <w:numFmt w:val="bullet"/>
      <w:lvlText w:val="•"/>
      <w:lvlJc w:val="left"/>
      <w:pPr>
        <w:ind w:left="7757" w:hanging="282"/>
      </w:pPr>
      <w:rPr>
        <w:rFonts w:hint="default"/>
        <w:lang w:val="ro-RO" w:eastAsia="en-US" w:bidi="ar-SA"/>
      </w:rPr>
    </w:lvl>
    <w:lvl w:ilvl="8" w:tplc="950EB04C">
      <w:numFmt w:val="bullet"/>
      <w:lvlText w:val="•"/>
      <w:lvlJc w:val="left"/>
      <w:pPr>
        <w:ind w:left="8660" w:hanging="282"/>
      </w:pPr>
      <w:rPr>
        <w:rFonts w:hint="default"/>
        <w:lang w:val="ro-RO" w:eastAsia="en-US" w:bidi="ar-SA"/>
      </w:rPr>
    </w:lvl>
  </w:abstractNum>
  <w:abstractNum w:abstractNumId="13" w15:restartNumberingAfterBreak="0">
    <w:nsid w:val="318755EC"/>
    <w:multiLevelType w:val="hybridMultilevel"/>
    <w:tmpl w:val="12B6586C"/>
    <w:lvl w:ilvl="0" w:tplc="81366E76">
      <w:numFmt w:val="bullet"/>
      <w:lvlText w:val="—"/>
      <w:lvlJc w:val="left"/>
      <w:pPr>
        <w:ind w:left="1445" w:hanging="282"/>
      </w:pPr>
      <w:rPr>
        <w:rFonts w:ascii="Cambria" w:eastAsia="Cambria" w:hAnsi="Cambria" w:cs="Cambria" w:hint="default"/>
        <w:b w:val="0"/>
        <w:bCs w:val="0"/>
        <w:i w:val="0"/>
        <w:iCs w:val="0"/>
        <w:spacing w:val="0"/>
        <w:w w:val="95"/>
        <w:sz w:val="19"/>
        <w:szCs w:val="19"/>
        <w:lang w:val="ro-RO" w:eastAsia="en-US" w:bidi="ar-SA"/>
      </w:rPr>
    </w:lvl>
    <w:lvl w:ilvl="1" w:tplc="23584D58">
      <w:numFmt w:val="bullet"/>
      <w:lvlText w:val="•"/>
      <w:lvlJc w:val="left"/>
      <w:pPr>
        <w:ind w:left="2342" w:hanging="282"/>
      </w:pPr>
      <w:rPr>
        <w:rFonts w:hint="default"/>
        <w:lang w:val="ro-RO" w:eastAsia="en-US" w:bidi="ar-SA"/>
      </w:rPr>
    </w:lvl>
    <w:lvl w:ilvl="2" w:tplc="C15C6772">
      <w:numFmt w:val="bullet"/>
      <w:lvlText w:val="•"/>
      <w:lvlJc w:val="left"/>
      <w:pPr>
        <w:ind w:left="3245" w:hanging="282"/>
      </w:pPr>
      <w:rPr>
        <w:rFonts w:hint="default"/>
        <w:lang w:val="ro-RO" w:eastAsia="en-US" w:bidi="ar-SA"/>
      </w:rPr>
    </w:lvl>
    <w:lvl w:ilvl="3" w:tplc="1AA8ED4C">
      <w:numFmt w:val="bullet"/>
      <w:lvlText w:val="•"/>
      <w:lvlJc w:val="left"/>
      <w:pPr>
        <w:ind w:left="4147" w:hanging="282"/>
      </w:pPr>
      <w:rPr>
        <w:rFonts w:hint="default"/>
        <w:lang w:val="ro-RO" w:eastAsia="en-US" w:bidi="ar-SA"/>
      </w:rPr>
    </w:lvl>
    <w:lvl w:ilvl="4" w:tplc="09E26494">
      <w:numFmt w:val="bullet"/>
      <w:lvlText w:val="•"/>
      <w:lvlJc w:val="left"/>
      <w:pPr>
        <w:ind w:left="5050" w:hanging="282"/>
      </w:pPr>
      <w:rPr>
        <w:rFonts w:hint="default"/>
        <w:lang w:val="ro-RO" w:eastAsia="en-US" w:bidi="ar-SA"/>
      </w:rPr>
    </w:lvl>
    <w:lvl w:ilvl="5" w:tplc="1DA6DAC8">
      <w:numFmt w:val="bullet"/>
      <w:lvlText w:val="•"/>
      <w:lvlJc w:val="left"/>
      <w:pPr>
        <w:ind w:left="5952" w:hanging="282"/>
      </w:pPr>
      <w:rPr>
        <w:rFonts w:hint="default"/>
        <w:lang w:val="ro-RO" w:eastAsia="en-US" w:bidi="ar-SA"/>
      </w:rPr>
    </w:lvl>
    <w:lvl w:ilvl="6" w:tplc="B7D6299C">
      <w:numFmt w:val="bullet"/>
      <w:lvlText w:val="•"/>
      <w:lvlJc w:val="left"/>
      <w:pPr>
        <w:ind w:left="6855" w:hanging="282"/>
      </w:pPr>
      <w:rPr>
        <w:rFonts w:hint="default"/>
        <w:lang w:val="ro-RO" w:eastAsia="en-US" w:bidi="ar-SA"/>
      </w:rPr>
    </w:lvl>
    <w:lvl w:ilvl="7" w:tplc="8D965A58">
      <w:numFmt w:val="bullet"/>
      <w:lvlText w:val="•"/>
      <w:lvlJc w:val="left"/>
      <w:pPr>
        <w:ind w:left="7757" w:hanging="282"/>
      </w:pPr>
      <w:rPr>
        <w:rFonts w:hint="default"/>
        <w:lang w:val="ro-RO" w:eastAsia="en-US" w:bidi="ar-SA"/>
      </w:rPr>
    </w:lvl>
    <w:lvl w:ilvl="8" w:tplc="3938A034">
      <w:numFmt w:val="bullet"/>
      <w:lvlText w:val="•"/>
      <w:lvlJc w:val="left"/>
      <w:pPr>
        <w:ind w:left="8660" w:hanging="282"/>
      </w:pPr>
      <w:rPr>
        <w:rFonts w:hint="default"/>
        <w:lang w:val="ro-RO" w:eastAsia="en-US" w:bidi="ar-SA"/>
      </w:rPr>
    </w:lvl>
  </w:abstractNum>
  <w:abstractNum w:abstractNumId="14" w15:restartNumberingAfterBreak="0">
    <w:nsid w:val="348504F1"/>
    <w:multiLevelType w:val="hybridMultilevel"/>
    <w:tmpl w:val="F15A8DC0"/>
    <w:lvl w:ilvl="0" w:tplc="0409000F">
      <w:start w:val="1"/>
      <w:numFmt w:val="decimal"/>
      <w:lvlText w:val="%1."/>
      <w:lvlJc w:val="left"/>
      <w:pPr>
        <w:ind w:left="720" w:hanging="360"/>
      </w:pPr>
      <w:rPr>
        <w:b/>
      </w:rPr>
    </w:lvl>
    <w:lvl w:ilvl="1" w:tplc="925E9EBE">
      <w:start w:val="1"/>
      <w:numFmt w:val="lowerLetter"/>
      <w:lvlText w:val="(%2)"/>
      <w:lvlJc w:val="left"/>
      <w:pPr>
        <w:ind w:left="949" w:hanging="360"/>
      </w:pPr>
      <w:rPr>
        <w:rFonts w:hint="default"/>
      </w:rPr>
    </w:lvl>
    <w:lvl w:ilvl="2" w:tplc="0409001B" w:tentative="1">
      <w:start w:val="1"/>
      <w:numFmt w:val="lowerRoman"/>
      <w:lvlText w:val="%3."/>
      <w:lvlJc w:val="right"/>
      <w:pPr>
        <w:ind w:left="1669" w:hanging="180"/>
      </w:pPr>
    </w:lvl>
    <w:lvl w:ilvl="3" w:tplc="0409000F" w:tentative="1">
      <w:start w:val="1"/>
      <w:numFmt w:val="decimal"/>
      <w:lvlText w:val="%4."/>
      <w:lvlJc w:val="left"/>
      <w:pPr>
        <w:ind w:left="2389" w:hanging="360"/>
      </w:pPr>
    </w:lvl>
    <w:lvl w:ilvl="4" w:tplc="04090019" w:tentative="1">
      <w:start w:val="1"/>
      <w:numFmt w:val="lowerLetter"/>
      <w:lvlText w:val="%5."/>
      <w:lvlJc w:val="left"/>
      <w:pPr>
        <w:ind w:left="3109" w:hanging="360"/>
      </w:pPr>
    </w:lvl>
    <w:lvl w:ilvl="5" w:tplc="0409001B" w:tentative="1">
      <w:start w:val="1"/>
      <w:numFmt w:val="lowerRoman"/>
      <w:lvlText w:val="%6."/>
      <w:lvlJc w:val="right"/>
      <w:pPr>
        <w:ind w:left="3829" w:hanging="180"/>
      </w:pPr>
    </w:lvl>
    <w:lvl w:ilvl="6" w:tplc="0409000F" w:tentative="1">
      <w:start w:val="1"/>
      <w:numFmt w:val="decimal"/>
      <w:lvlText w:val="%7."/>
      <w:lvlJc w:val="left"/>
      <w:pPr>
        <w:ind w:left="4549" w:hanging="360"/>
      </w:pPr>
    </w:lvl>
    <w:lvl w:ilvl="7" w:tplc="04090019" w:tentative="1">
      <w:start w:val="1"/>
      <w:numFmt w:val="lowerLetter"/>
      <w:lvlText w:val="%8."/>
      <w:lvlJc w:val="left"/>
      <w:pPr>
        <w:ind w:left="5269" w:hanging="360"/>
      </w:pPr>
    </w:lvl>
    <w:lvl w:ilvl="8" w:tplc="0409001B" w:tentative="1">
      <w:start w:val="1"/>
      <w:numFmt w:val="lowerRoman"/>
      <w:lvlText w:val="%9."/>
      <w:lvlJc w:val="right"/>
      <w:pPr>
        <w:ind w:left="5989" w:hanging="180"/>
      </w:pPr>
    </w:lvl>
  </w:abstractNum>
  <w:abstractNum w:abstractNumId="15" w15:restartNumberingAfterBreak="0">
    <w:nsid w:val="365F2634"/>
    <w:multiLevelType w:val="hybridMultilevel"/>
    <w:tmpl w:val="C67C370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1B514A"/>
    <w:multiLevelType w:val="hybridMultilevel"/>
    <w:tmpl w:val="1728AB66"/>
    <w:lvl w:ilvl="0" w:tplc="0409000F">
      <w:start w:val="1"/>
      <w:numFmt w:val="decimal"/>
      <w:lvlText w:val="%1."/>
      <w:lvlJc w:val="left"/>
      <w:pPr>
        <w:ind w:left="1800" w:hanging="360"/>
      </w:pPr>
    </w:lvl>
    <w:lvl w:ilvl="1" w:tplc="0409000F">
      <w:start w:val="1"/>
      <w:numFmt w:val="decimal"/>
      <w:lvlText w:val="%2."/>
      <w:lvlJc w:val="left"/>
      <w:pPr>
        <w:ind w:left="2520" w:hanging="360"/>
      </w:pPr>
      <w:rPr>
        <w:b/>
      </w:rPr>
    </w:lvl>
    <w:lvl w:ilvl="2" w:tplc="28D28896">
      <w:start w:val="1"/>
      <w:numFmt w:val="lowerLetter"/>
      <w:lvlText w:val="(%3)"/>
      <w:lvlJc w:val="left"/>
      <w:pPr>
        <w:ind w:left="3420" w:hanging="360"/>
      </w:pPr>
      <w:rPr>
        <w:rFonts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3DF819DB"/>
    <w:multiLevelType w:val="hybridMultilevel"/>
    <w:tmpl w:val="2D684D40"/>
    <w:lvl w:ilvl="0" w:tplc="0409000F">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141AAB"/>
    <w:multiLevelType w:val="hybridMultilevel"/>
    <w:tmpl w:val="E83A84EC"/>
    <w:lvl w:ilvl="0" w:tplc="04090011">
      <w:start w:val="1"/>
      <w:numFmt w:val="decimal"/>
      <w:lvlText w:val="%1)"/>
      <w:lvlJc w:val="left"/>
      <w:pPr>
        <w:ind w:left="720" w:hanging="360"/>
      </w:pPr>
    </w:lvl>
    <w:lvl w:ilvl="1" w:tplc="CB063786">
      <w:start w:val="1"/>
      <w:numFmt w:val="decimal"/>
      <w:lvlText w:val="%2)"/>
      <w:lvlJc w:val="left"/>
      <w:pPr>
        <w:ind w:left="1440" w:hanging="360"/>
      </w:pPr>
      <w:rPr>
        <w:rFonts w:hint="default"/>
        <w:b w:val="0"/>
      </w:rPr>
    </w:lvl>
    <w:lvl w:ilvl="2" w:tplc="E8DCD3AE">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F71DF7"/>
    <w:multiLevelType w:val="hybridMultilevel"/>
    <w:tmpl w:val="81C02004"/>
    <w:lvl w:ilvl="0" w:tplc="04090011">
      <w:start w:val="1"/>
      <w:numFmt w:val="decimal"/>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0" w15:restartNumberingAfterBreak="0">
    <w:nsid w:val="494A5C41"/>
    <w:multiLevelType w:val="hybridMultilevel"/>
    <w:tmpl w:val="E3B2DD06"/>
    <w:lvl w:ilvl="0" w:tplc="04090011">
      <w:start w:val="1"/>
      <w:numFmt w:val="decimal"/>
      <w:lvlText w:val="%1)"/>
      <w:lvlJc w:val="left"/>
      <w:pPr>
        <w:ind w:left="720" w:hanging="360"/>
      </w:pPr>
    </w:lvl>
    <w:lvl w:ilvl="1" w:tplc="EE6C37DC">
      <w:start w:val="1"/>
      <w:numFmt w:val="decimal"/>
      <w:lvlText w:val="%2."/>
      <w:lvlJc w:val="left"/>
      <w:pPr>
        <w:ind w:left="1440" w:hanging="360"/>
      </w:pPr>
      <w:rPr>
        <w:rFonts w:hint="default"/>
        <w:b/>
        <w:i w:val="0"/>
      </w:rPr>
    </w:lvl>
    <w:lvl w:ilvl="2" w:tplc="E8DCD3AE">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D87306"/>
    <w:multiLevelType w:val="hybridMultilevel"/>
    <w:tmpl w:val="BFB40F36"/>
    <w:lvl w:ilvl="0" w:tplc="DC483F00">
      <w:start w:val="1"/>
      <w:numFmt w:val="decimal"/>
      <w:lvlText w:val="%1."/>
      <w:lvlJc w:val="left"/>
      <w:pPr>
        <w:ind w:left="720" w:hanging="360"/>
      </w:pPr>
      <w:rPr>
        <w:b/>
      </w:rPr>
    </w:lvl>
    <w:lvl w:ilvl="1" w:tplc="08180019" w:tentative="1">
      <w:start w:val="1"/>
      <w:numFmt w:val="lowerLetter"/>
      <w:lvlText w:val="%2."/>
      <w:lvlJc w:val="left"/>
      <w:pPr>
        <w:ind w:left="1440" w:hanging="360"/>
      </w:pPr>
    </w:lvl>
    <w:lvl w:ilvl="2" w:tplc="0818001B" w:tentative="1">
      <w:start w:val="1"/>
      <w:numFmt w:val="lowerRoman"/>
      <w:lvlText w:val="%3."/>
      <w:lvlJc w:val="right"/>
      <w:pPr>
        <w:ind w:left="2160" w:hanging="180"/>
      </w:pPr>
    </w:lvl>
    <w:lvl w:ilvl="3" w:tplc="0818000F" w:tentative="1">
      <w:start w:val="1"/>
      <w:numFmt w:val="decimal"/>
      <w:lvlText w:val="%4."/>
      <w:lvlJc w:val="left"/>
      <w:pPr>
        <w:ind w:left="2880" w:hanging="360"/>
      </w:pPr>
    </w:lvl>
    <w:lvl w:ilvl="4" w:tplc="08180019" w:tentative="1">
      <w:start w:val="1"/>
      <w:numFmt w:val="lowerLetter"/>
      <w:lvlText w:val="%5."/>
      <w:lvlJc w:val="left"/>
      <w:pPr>
        <w:ind w:left="3600" w:hanging="360"/>
      </w:pPr>
    </w:lvl>
    <w:lvl w:ilvl="5" w:tplc="0818001B" w:tentative="1">
      <w:start w:val="1"/>
      <w:numFmt w:val="lowerRoman"/>
      <w:lvlText w:val="%6."/>
      <w:lvlJc w:val="right"/>
      <w:pPr>
        <w:ind w:left="4320" w:hanging="180"/>
      </w:pPr>
    </w:lvl>
    <w:lvl w:ilvl="6" w:tplc="0818000F" w:tentative="1">
      <w:start w:val="1"/>
      <w:numFmt w:val="decimal"/>
      <w:lvlText w:val="%7."/>
      <w:lvlJc w:val="left"/>
      <w:pPr>
        <w:ind w:left="5040" w:hanging="360"/>
      </w:pPr>
    </w:lvl>
    <w:lvl w:ilvl="7" w:tplc="08180019" w:tentative="1">
      <w:start w:val="1"/>
      <w:numFmt w:val="lowerLetter"/>
      <w:lvlText w:val="%8."/>
      <w:lvlJc w:val="left"/>
      <w:pPr>
        <w:ind w:left="5760" w:hanging="360"/>
      </w:pPr>
    </w:lvl>
    <w:lvl w:ilvl="8" w:tplc="0818001B" w:tentative="1">
      <w:start w:val="1"/>
      <w:numFmt w:val="lowerRoman"/>
      <w:lvlText w:val="%9."/>
      <w:lvlJc w:val="right"/>
      <w:pPr>
        <w:ind w:left="6480" w:hanging="180"/>
      </w:pPr>
    </w:lvl>
  </w:abstractNum>
  <w:abstractNum w:abstractNumId="22" w15:restartNumberingAfterBreak="0">
    <w:nsid w:val="51F9786F"/>
    <w:multiLevelType w:val="hybridMultilevel"/>
    <w:tmpl w:val="0CE29DE4"/>
    <w:lvl w:ilvl="0" w:tplc="0409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A094CD3"/>
    <w:multiLevelType w:val="hybridMultilevel"/>
    <w:tmpl w:val="22E0414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A717166"/>
    <w:multiLevelType w:val="hybridMultilevel"/>
    <w:tmpl w:val="8E32A4BC"/>
    <w:lvl w:ilvl="0" w:tplc="019C2A28">
      <w:start w:val="1"/>
      <w:numFmt w:val="upp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5" w15:restartNumberingAfterBreak="0">
    <w:nsid w:val="6267546E"/>
    <w:multiLevelType w:val="hybridMultilevel"/>
    <w:tmpl w:val="88328EDC"/>
    <w:lvl w:ilvl="0" w:tplc="75945442">
      <w:start w:val="1"/>
      <w:numFmt w:val="upperRoman"/>
      <w:lvlText w:val="%1."/>
      <w:lvlJc w:val="left"/>
      <w:pPr>
        <w:ind w:left="1429"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F026287"/>
    <w:multiLevelType w:val="hybridMultilevel"/>
    <w:tmpl w:val="8B26AC02"/>
    <w:lvl w:ilvl="0" w:tplc="CBB21554">
      <w:start w:val="1"/>
      <w:numFmt w:val="decimal"/>
      <w:lvlText w:val="%1."/>
      <w:lvlJc w:val="left"/>
      <w:pPr>
        <w:ind w:left="720" w:hanging="360"/>
      </w:pPr>
      <w:rPr>
        <w:rFonts w:hint="default"/>
        <w:b/>
      </w:rPr>
    </w:lvl>
    <w:lvl w:ilvl="1" w:tplc="08180019" w:tentative="1">
      <w:start w:val="1"/>
      <w:numFmt w:val="lowerLetter"/>
      <w:lvlText w:val="%2."/>
      <w:lvlJc w:val="left"/>
      <w:pPr>
        <w:ind w:left="1440" w:hanging="360"/>
      </w:pPr>
    </w:lvl>
    <w:lvl w:ilvl="2" w:tplc="0818001B" w:tentative="1">
      <w:start w:val="1"/>
      <w:numFmt w:val="lowerRoman"/>
      <w:lvlText w:val="%3."/>
      <w:lvlJc w:val="right"/>
      <w:pPr>
        <w:ind w:left="2160" w:hanging="180"/>
      </w:pPr>
    </w:lvl>
    <w:lvl w:ilvl="3" w:tplc="0818000F" w:tentative="1">
      <w:start w:val="1"/>
      <w:numFmt w:val="decimal"/>
      <w:lvlText w:val="%4."/>
      <w:lvlJc w:val="left"/>
      <w:pPr>
        <w:ind w:left="2880" w:hanging="360"/>
      </w:pPr>
    </w:lvl>
    <w:lvl w:ilvl="4" w:tplc="08180019" w:tentative="1">
      <w:start w:val="1"/>
      <w:numFmt w:val="lowerLetter"/>
      <w:lvlText w:val="%5."/>
      <w:lvlJc w:val="left"/>
      <w:pPr>
        <w:ind w:left="3600" w:hanging="360"/>
      </w:pPr>
    </w:lvl>
    <w:lvl w:ilvl="5" w:tplc="0818001B" w:tentative="1">
      <w:start w:val="1"/>
      <w:numFmt w:val="lowerRoman"/>
      <w:lvlText w:val="%6."/>
      <w:lvlJc w:val="right"/>
      <w:pPr>
        <w:ind w:left="4320" w:hanging="180"/>
      </w:pPr>
    </w:lvl>
    <w:lvl w:ilvl="6" w:tplc="0818000F" w:tentative="1">
      <w:start w:val="1"/>
      <w:numFmt w:val="decimal"/>
      <w:lvlText w:val="%7."/>
      <w:lvlJc w:val="left"/>
      <w:pPr>
        <w:ind w:left="5040" w:hanging="360"/>
      </w:pPr>
    </w:lvl>
    <w:lvl w:ilvl="7" w:tplc="08180019" w:tentative="1">
      <w:start w:val="1"/>
      <w:numFmt w:val="lowerLetter"/>
      <w:lvlText w:val="%8."/>
      <w:lvlJc w:val="left"/>
      <w:pPr>
        <w:ind w:left="5760" w:hanging="360"/>
      </w:pPr>
    </w:lvl>
    <w:lvl w:ilvl="8" w:tplc="0818001B" w:tentative="1">
      <w:start w:val="1"/>
      <w:numFmt w:val="lowerRoman"/>
      <w:lvlText w:val="%9."/>
      <w:lvlJc w:val="right"/>
      <w:pPr>
        <w:ind w:left="6480" w:hanging="180"/>
      </w:pPr>
    </w:lvl>
  </w:abstractNum>
  <w:abstractNum w:abstractNumId="27" w15:restartNumberingAfterBreak="0">
    <w:nsid w:val="79D660FB"/>
    <w:multiLevelType w:val="hybridMultilevel"/>
    <w:tmpl w:val="8CF2C5DA"/>
    <w:lvl w:ilvl="0" w:tplc="0409000F">
      <w:start w:val="1"/>
      <w:numFmt w:val="decimal"/>
      <w:lvlText w:val="%1."/>
      <w:lvlJc w:val="left"/>
      <w:pPr>
        <w:ind w:left="720" w:hanging="360"/>
      </w:pPr>
      <w:rPr>
        <w:b/>
      </w:rPr>
    </w:lvl>
    <w:lvl w:ilvl="1" w:tplc="04090011">
      <w:start w:val="1"/>
      <w:numFmt w:val="decimal"/>
      <w:lvlText w:val="%2)"/>
      <w:lvlJc w:val="left"/>
      <w:pPr>
        <w:ind w:left="949" w:hanging="360"/>
      </w:pPr>
      <w:rPr>
        <w:rFonts w:hint="default"/>
      </w:rPr>
    </w:lvl>
    <w:lvl w:ilvl="2" w:tplc="0409001B" w:tentative="1">
      <w:start w:val="1"/>
      <w:numFmt w:val="lowerRoman"/>
      <w:lvlText w:val="%3."/>
      <w:lvlJc w:val="right"/>
      <w:pPr>
        <w:ind w:left="1669" w:hanging="180"/>
      </w:pPr>
    </w:lvl>
    <w:lvl w:ilvl="3" w:tplc="0409000F" w:tentative="1">
      <w:start w:val="1"/>
      <w:numFmt w:val="decimal"/>
      <w:lvlText w:val="%4."/>
      <w:lvlJc w:val="left"/>
      <w:pPr>
        <w:ind w:left="2389" w:hanging="360"/>
      </w:pPr>
    </w:lvl>
    <w:lvl w:ilvl="4" w:tplc="04090019" w:tentative="1">
      <w:start w:val="1"/>
      <w:numFmt w:val="lowerLetter"/>
      <w:lvlText w:val="%5."/>
      <w:lvlJc w:val="left"/>
      <w:pPr>
        <w:ind w:left="3109" w:hanging="360"/>
      </w:pPr>
    </w:lvl>
    <w:lvl w:ilvl="5" w:tplc="0409001B" w:tentative="1">
      <w:start w:val="1"/>
      <w:numFmt w:val="lowerRoman"/>
      <w:lvlText w:val="%6."/>
      <w:lvlJc w:val="right"/>
      <w:pPr>
        <w:ind w:left="3829" w:hanging="180"/>
      </w:pPr>
    </w:lvl>
    <w:lvl w:ilvl="6" w:tplc="0409000F" w:tentative="1">
      <w:start w:val="1"/>
      <w:numFmt w:val="decimal"/>
      <w:lvlText w:val="%7."/>
      <w:lvlJc w:val="left"/>
      <w:pPr>
        <w:ind w:left="4549" w:hanging="360"/>
      </w:pPr>
    </w:lvl>
    <w:lvl w:ilvl="7" w:tplc="04090019" w:tentative="1">
      <w:start w:val="1"/>
      <w:numFmt w:val="lowerLetter"/>
      <w:lvlText w:val="%8."/>
      <w:lvlJc w:val="left"/>
      <w:pPr>
        <w:ind w:left="5269" w:hanging="360"/>
      </w:pPr>
    </w:lvl>
    <w:lvl w:ilvl="8" w:tplc="0409001B" w:tentative="1">
      <w:start w:val="1"/>
      <w:numFmt w:val="lowerRoman"/>
      <w:lvlText w:val="%9."/>
      <w:lvlJc w:val="right"/>
      <w:pPr>
        <w:ind w:left="5989" w:hanging="180"/>
      </w:pPr>
    </w:lvl>
  </w:abstractNum>
  <w:num w:numId="1" w16cid:durableId="1125199014">
    <w:abstractNumId w:val="14"/>
  </w:num>
  <w:num w:numId="2" w16cid:durableId="1260602281">
    <w:abstractNumId w:val="0"/>
  </w:num>
  <w:num w:numId="3" w16cid:durableId="176045159">
    <w:abstractNumId w:val="24"/>
  </w:num>
  <w:num w:numId="4" w16cid:durableId="961959613">
    <w:abstractNumId w:val="8"/>
  </w:num>
  <w:num w:numId="5" w16cid:durableId="30157860">
    <w:abstractNumId w:val="21"/>
  </w:num>
  <w:num w:numId="6" w16cid:durableId="1555851862">
    <w:abstractNumId w:val="5"/>
  </w:num>
  <w:num w:numId="7" w16cid:durableId="153110826">
    <w:abstractNumId w:val="3"/>
  </w:num>
  <w:num w:numId="8" w16cid:durableId="466624398">
    <w:abstractNumId w:val="15"/>
  </w:num>
  <w:num w:numId="9" w16cid:durableId="455029273">
    <w:abstractNumId w:val="22"/>
  </w:num>
  <w:num w:numId="10" w16cid:durableId="839277156">
    <w:abstractNumId w:val="2"/>
  </w:num>
  <w:num w:numId="11" w16cid:durableId="204027711">
    <w:abstractNumId w:val="10"/>
  </w:num>
  <w:num w:numId="12" w16cid:durableId="1446002504">
    <w:abstractNumId w:val="26"/>
  </w:num>
  <w:num w:numId="13" w16cid:durableId="947737602">
    <w:abstractNumId w:val="27"/>
  </w:num>
  <w:num w:numId="14" w16cid:durableId="1139491599">
    <w:abstractNumId w:val="20"/>
  </w:num>
  <w:num w:numId="15" w16cid:durableId="1164514154">
    <w:abstractNumId w:val="16"/>
  </w:num>
  <w:num w:numId="16" w16cid:durableId="1467744537">
    <w:abstractNumId w:val="7"/>
  </w:num>
  <w:num w:numId="17" w16cid:durableId="1036078098">
    <w:abstractNumId w:val="1"/>
  </w:num>
  <w:num w:numId="18" w16cid:durableId="66339891">
    <w:abstractNumId w:val="18"/>
  </w:num>
  <w:num w:numId="19" w16cid:durableId="2064016786">
    <w:abstractNumId w:val="4"/>
  </w:num>
  <w:num w:numId="20" w16cid:durableId="1704012347">
    <w:abstractNumId w:val="23"/>
  </w:num>
  <w:num w:numId="21" w16cid:durableId="1180894605">
    <w:abstractNumId w:val="19"/>
  </w:num>
  <w:num w:numId="22" w16cid:durableId="1124689856">
    <w:abstractNumId w:val="12"/>
  </w:num>
  <w:num w:numId="23" w16cid:durableId="390421109">
    <w:abstractNumId w:val="13"/>
  </w:num>
  <w:num w:numId="24" w16cid:durableId="1767460315">
    <w:abstractNumId w:val="9"/>
  </w:num>
  <w:num w:numId="25" w16cid:durableId="1355031172">
    <w:abstractNumId w:val="11"/>
  </w:num>
  <w:num w:numId="26" w16cid:durableId="1562406888">
    <w:abstractNumId w:val="25"/>
  </w:num>
  <w:num w:numId="27" w16cid:durableId="1008750008">
    <w:abstractNumId w:val="6"/>
  </w:num>
  <w:num w:numId="28" w16cid:durableId="34914246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0540"/>
    <w:rsid w:val="00027935"/>
    <w:rsid w:val="0004097A"/>
    <w:rsid w:val="00047901"/>
    <w:rsid w:val="00050CB9"/>
    <w:rsid w:val="00052CB3"/>
    <w:rsid w:val="00060E06"/>
    <w:rsid w:val="000611F4"/>
    <w:rsid w:val="000678AC"/>
    <w:rsid w:val="00070E77"/>
    <w:rsid w:val="00073188"/>
    <w:rsid w:val="0007789E"/>
    <w:rsid w:val="00092D96"/>
    <w:rsid w:val="000A2E4E"/>
    <w:rsid w:val="000A6C35"/>
    <w:rsid w:val="000B64C4"/>
    <w:rsid w:val="000D2C5A"/>
    <w:rsid w:val="000D7FBA"/>
    <w:rsid w:val="000E025C"/>
    <w:rsid w:val="000E38EA"/>
    <w:rsid w:val="000F245F"/>
    <w:rsid w:val="001023BE"/>
    <w:rsid w:val="00111F53"/>
    <w:rsid w:val="00125857"/>
    <w:rsid w:val="00130E67"/>
    <w:rsid w:val="00135CB2"/>
    <w:rsid w:val="00140D54"/>
    <w:rsid w:val="00141241"/>
    <w:rsid w:val="00152A31"/>
    <w:rsid w:val="0017080B"/>
    <w:rsid w:val="00170E20"/>
    <w:rsid w:val="00193636"/>
    <w:rsid w:val="001A0AFD"/>
    <w:rsid w:val="001A3CC2"/>
    <w:rsid w:val="001A5B4E"/>
    <w:rsid w:val="001A65D2"/>
    <w:rsid w:val="001B3FC0"/>
    <w:rsid w:val="001B5D65"/>
    <w:rsid w:val="001B6085"/>
    <w:rsid w:val="001D6A83"/>
    <w:rsid w:val="001E37D7"/>
    <w:rsid w:val="001F2B0F"/>
    <w:rsid w:val="00226213"/>
    <w:rsid w:val="00230E2C"/>
    <w:rsid w:val="00234C6B"/>
    <w:rsid w:val="00252C99"/>
    <w:rsid w:val="00256DD9"/>
    <w:rsid w:val="002721A0"/>
    <w:rsid w:val="00286531"/>
    <w:rsid w:val="00287023"/>
    <w:rsid w:val="002901CC"/>
    <w:rsid w:val="00293726"/>
    <w:rsid w:val="002B3058"/>
    <w:rsid w:val="002B605B"/>
    <w:rsid w:val="002B67DF"/>
    <w:rsid w:val="002D04AD"/>
    <w:rsid w:val="002D4388"/>
    <w:rsid w:val="002D7455"/>
    <w:rsid w:val="00324EAB"/>
    <w:rsid w:val="003435B2"/>
    <w:rsid w:val="00360AB0"/>
    <w:rsid w:val="003735D4"/>
    <w:rsid w:val="003756B8"/>
    <w:rsid w:val="00387AA6"/>
    <w:rsid w:val="003B49C5"/>
    <w:rsid w:val="003E3042"/>
    <w:rsid w:val="003E4F7A"/>
    <w:rsid w:val="003F02A4"/>
    <w:rsid w:val="00400F62"/>
    <w:rsid w:val="00404999"/>
    <w:rsid w:val="004111FF"/>
    <w:rsid w:val="00416327"/>
    <w:rsid w:val="00417025"/>
    <w:rsid w:val="004202DE"/>
    <w:rsid w:val="004225F7"/>
    <w:rsid w:val="00430454"/>
    <w:rsid w:val="00450D27"/>
    <w:rsid w:val="004513A6"/>
    <w:rsid w:val="00452FDC"/>
    <w:rsid w:val="00454933"/>
    <w:rsid w:val="004574CF"/>
    <w:rsid w:val="00475A43"/>
    <w:rsid w:val="00491290"/>
    <w:rsid w:val="004916BF"/>
    <w:rsid w:val="004B6047"/>
    <w:rsid w:val="004B6739"/>
    <w:rsid w:val="004C2483"/>
    <w:rsid w:val="004C502F"/>
    <w:rsid w:val="004C5CE9"/>
    <w:rsid w:val="004D25BB"/>
    <w:rsid w:val="004D25CE"/>
    <w:rsid w:val="004E38BC"/>
    <w:rsid w:val="004E4B5E"/>
    <w:rsid w:val="004F3698"/>
    <w:rsid w:val="004F5A40"/>
    <w:rsid w:val="004F7A9F"/>
    <w:rsid w:val="0052252F"/>
    <w:rsid w:val="0053265F"/>
    <w:rsid w:val="00541B10"/>
    <w:rsid w:val="00570B0C"/>
    <w:rsid w:val="00587D35"/>
    <w:rsid w:val="00591EC1"/>
    <w:rsid w:val="005A308C"/>
    <w:rsid w:val="005A314F"/>
    <w:rsid w:val="005A689E"/>
    <w:rsid w:val="005B01CC"/>
    <w:rsid w:val="005C0A4F"/>
    <w:rsid w:val="005C57AE"/>
    <w:rsid w:val="005E29A4"/>
    <w:rsid w:val="005E4D72"/>
    <w:rsid w:val="0060545A"/>
    <w:rsid w:val="0061490C"/>
    <w:rsid w:val="00621B83"/>
    <w:rsid w:val="00622996"/>
    <w:rsid w:val="00626729"/>
    <w:rsid w:val="0062791F"/>
    <w:rsid w:val="00630F62"/>
    <w:rsid w:val="006431B8"/>
    <w:rsid w:val="00676B73"/>
    <w:rsid w:val="00684E60"/>
    <w:rsid w:val="00692A33"/>
    <w:rsid w:val="00692A42"/>
    <w:rsid w:val="0069536F"/>
    <w:rsid w:val="006A045C"/>
    <w:rsid w:val="006B048E"/>
    <w:rsid w:val="006B2C66"/>
    <w:rsid w:val="006B382F"/>
    <w:rsid w:val="006B640B"/>
    <w:rsid w:val="006C24BC"/>
    <w:rsid w:val="006E24DC"/>
    <w:rsid w:val="006F0540"/>
    <w:rsid w:val="006F627A"/>
    <w:rsid w:val="007035EB"/>
    <w:rsid w:val="00710C16"/>
    <w:rsid w:val="00726F99"/>
    <w:rsid w:val="00735308"/>
    <w:rsid w:val="007532B0"/>
    <w:rsid w:val="0076271E"/>
    <w:rsid w:val="00782F39"/>
    <w:rsid w:val="0079201A"/>
    <w:rsid w:val="007A7E1B"/>
    <w:rsid w:val="007B302F"/>
    <w:rsid w:val="007C248C"/>
    <w:rsid w:val="007C2F85"/>
    <w:rsid w:val="007D0270"/>
    <w:rsid w:val="007D41C4"/>
    <w:rsid w:val="007E630D"/>
    <w:rsid w:val="007F09CF"/>
    <w:rsid w:val="00827666"/>
    <w:rsid w:val="00836CE5"/>
    <w:rsid w:val="0084213A"/>
    <w:rsid w:val="00861D26"/>
    <w:rsid w:val="00864DF7"/>
    <w:rsid w:val="008728CF"/>
    <w:rsid w:val="0087404E"/>
    <w:rsid w:val="00884D94"/>
    <w:rsid w:val="00896844"/>
    <w:rsid w:val="008A2902"/>
    <w:rsid w:val="008A6154"/>
    <w:rsid w:val="008C221B"/>
    <w:rsid w:val="008C73DA"/>
    <w:rsid w:val="008C7FE6"/>
    <w:rsid w:val="008D0778"/>
    <w:rsid w:val="008E6499"/>
    <w:rsid w:val="008F2752"/>
    <w:rsid w:val="00903A10"/>
    <w:rsid w:val="009148A1"/>
    <w:rsid w:val="00916174"/>
    <w:rsid w:val="00916721"/>
    <w:rsid w:val="00924AC1"/>
    <w:rsid w:val="0094606C"/>
    <w:rsid w:val="0095517F"/>
    <w:rsid w:val="00986AE7"/>
    <w:rsid w:val="009A05E1"/>
    <w:rsid w:val="009A3B77"/>
    <w:rsid w:val="009B478C"/>
    <w:rsid w:val="009B5E10"/>
    <w:rsid w:val="009C3E4A"/>
    <w:rsid w:val="009E4DB1"/>
    <w:rsid w:val="009E5C0E"/>
    <w:rsid w:val="009F2E05"/>
    <w:rsid w:val="009F6082"/>
    <w:rsid w:val="00A03C4B"/>
    <w:rsid w:val="00A11471"/>
    <w:rsid w:val="00A15163"/>
    <w:rsid w:val="00A159AD"/>
    <w:rsid w:val="00A22CB8"/>
    <w:rsid w:val="00A25203"/>
    <w:rsid w:val="00A36275"/>
    <w:rsid w:val="00A45EA1"/>
    <w:rsid w:val="00A6018E"/>
    <w:rsid w:val="00A643E6"/>
    <w:rsid w:val="00A7149A"/>
    <w:rsid w:val="00A81216"/>
    <w:rsid w:val="00A93EEB"/>
    <w:rsid w:val="00AA0D16"/>
    <w:rsid w:val="00AA0FF0"/>
    <w:rsid w:val="00AB0513"/>
    <w:rsid w:val="00AB1433"/>
    <w:rsid w:val="00AC72EB"/>
    <w:rsid w:val="00AD26BB"/>
    <w:rsid w:val="00AD698B"/>
    <w:rsid w:val="00AD6D96"/>
    <w:rsid w:val="00AE6EBA"/>
    <w:rsid w:val="00AF7152"/>
    <w:rsid w:val="00B0150F"/>
    <w:rsid w:val="00B24C34"/>
    <w:rsid w:val="00B41EA3"/>
    <w:rsid w:val="00B42E6B"/>
    <w:rsid w:val="00B53B75"/>
    <w:rsid w:val="00B711A9"/>
    <w:rsid w:val="00B72DA3"/>
    <w:rsid w:val="00B81AB1"/>
    <w:rsid w:val="00B82E92"/>
    <w:rsid w:val="00B87D43"/>
    <w:rsid w:val="00B96FB4"/>
    <w:rsid w:val="00BA2B91"/>
    <w:rsid w:val="00BA4164"/>
    <w:rsid w:val="00BA4CC5"/>
    <w:rsid w:val="00BB7075"/>
    <w:rsid w:val="00BC37F8"/>
    <w:rsid w:val="00BC5141"/>
    <w:rsid w:val="00BC7B0D"/>
    <w:rsid w:val="00BD1B3B"/>
    <w:rsid w:val="00BE6FB4"/>
    <w:rsid w:val="00C04376"/>
    <w:rsid w:val="00C1168A"/>
    <w:rsid w:val="00C160FD"/>
    <w:rsid w:val="00C17E1C"/>
    <w:rsid w:val="00C339E3"/>
    <w:rsid w:val="00C57CA4"/>
    <w:rsid w:val="00C60A4F"/>
    <w:rsid w:val="00C70A84"/>
    <w:rsid w:val="00C72825"/>
    <w:rsid w:val="00C72AFB"/>
    <w:rsid w:val="00C92DC7"/>
    <w:rsid w:val="00C96C34"/>
    <w:rsid w:val="00CA6EE1"/>
    <w:rsid w:val="00CF67D5"/>
    <w:rsid w:val="00CF71BB"/>
    <w:rsid w:val="00D13461"/>
    <w:rsid w:val="00D22D69"/>
    <w:rsid w:val="00D51DF5"/>
    <w:rsid w:val="00D52C94"/>
    <w:rsid w:val="00D533FD"/>
    <w:rsid w:val="00D95D51"/>
    <w:rsid w:val="00DA381C"/>
    <w:rsid w:val="00DB1EDD"/>
    <w:rsid w:val="00DB5DE7"/>
    <w:rsid w:val="00DB60BB"/>
    <w:rsid w:val="00DB6908"/>
    <w:rsid w:val="00DC5E99"/>
    <w:rsid w:val="00DF2F8B"/>
    <w:rsid w:val="00DF50A9"/>
    <w:rsid w:val="00E06454"/>
    <w:rsid w:val="00E2658E"/>
    <w:rsid w:val="00E27F55"/>
    <w:rsid w:val="00E343E0"/>
    <w:rsid w:val="00E366F7"/>
    <w:rsid w:val="00E62F08"/>
    <w:rsid w:val="00E74D4F"/>
    <w:rsid w:val="00E74EAD"/>
    <w:rsid w:val="00E80108"/>
    <w:rsid w:val="00E811F0"/>
    <w:rsid w:val="00E84317"/>
    <w:rsid w:val="00E879C6"/>
    <w:rsid w:val="00E971A7"/>
    <w:rsid w:val="00E974CB"/>
    <w:rsid w:val="00E97905"/>
    <w:rsid w:val="00EB0327"/>
    <w:rsid w:val="00EC6A5C"/>
    <w:rsid w:val="00EC7803"/>
    <w:rsid w:val="00ED45B6"/>
    <w:rsid w:val="00ED6111"/>
    <w:rsid w:val="00EE35F4"/>
    <w:rsid w:val="00EE5B22"/>
    <w:rsid w:val="00EF0587"/>
    <w:rsid w:val="00F04FBD"/>
    <w:rsid w:val="00F10C92"/>
    <w:rsid w:val="00F118CE"/>
    <w:rsid w:val="00F37F1F"/>
    <w:rsid w:val="00F50C97"/>
    <w:rsid w:val="00F51DDC"/>
    <w:rsid w:val="00F62769"/>
    <w:rsid w:val="00F63004"/>
    <w:rsid w:val="00F84AA6"/>
    <w:rsid w:val="00F8729A"/>
    <w:rsid w:val="00F977BF"/>
    <w:rsid w:val="00FB4439"/>
    <w:rsid w:val="00FB7CDF"/>
    <w:rsid w:val="00FD2AA6"/>
    <w:rsid w:val="00FD58FE"/>
    <w:rsid w:val="00FD6369"/>
    <w:rsid w:val="00FE3C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96EDA38"/>
  <w15:chartTrackingRefBased/>
  <w15:docId w15:val="{5308F187-4338-4015-A5AB-3D66B28A6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4164"/>
    <w:pPr>
      <w:spacing w:after="0" w:line="240" w:lineRule="auto"/>
    </w:pPr>
    <w:rPr>
      <w:rFonts w:ascii="Times New Roman" w:hAnsi="Times New Roman"/>
      <w:sz w:val="24"/>
      <w:szCs w:val="24"/>
      <w:lang w:val="en-GB" w:eastAsia="en-GB"/>
    </w:rPr>
  </w:style>
  <w:style w:type="paragraph" w:styleId="Heading1">
    <w:name w:val="heading 1"/>
    <w:basedOn w:val="Normal"/>
    <w:link w:val="Heading1Char"/>
    <w:uiPriority w:val="1"/>
    <w:qFormat/>
    <w:rsid w:val="006B2C66"/>
    <w:pPr>
      <w:widowControl w:val="0"/>
      <w:autoSpaceDE w:val="0"/>
      <w:autoSpaceDN w:val="0"/>
      <w:jc w:val="center"/>
      <w:outlineLvl w:val="0"/>
    </w:pPr>
    <w:rPr>
      <w:rFonts w:ascii="Cambria" w:eastAsia="Cambria" w:hAnsi="Cambria" w:cs="Cambria"/>
      <w:b/>
      <w:bCs/>
      <w:sz w:val="19"/>
      <w:szCs w:val="19"/>
      <w:lang w:val="ro-RO" w:eastAsia="en-US"/>
    </w:rPr>
  </w:style>
  <w:style w:type="paragraph" w:styleId="Heading4">
    <w:name w:val="heading 4"/>
    <w:basedOn w:val="Normal"/>
    <w:next w:val="Normal"/>
    <w:link w:val="Heading4Char"/>
    <w:uiPriority w:val="9"/>
    <w:semiHidden/>
    <w:unhideWhenUsed/>
    <w:qFormat/>
    <w:rsid w:val="00B87D43"/>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_Paragraph,Multilevel para_II,List Paragraph1,Akapit z listą BS,Bullet1,Bullets,List Paragraph 1,References,List Paragraph (numbered (a)),IBL List Paragraph,List Paragraph nowy,Numbered List Paragraph,title 3,Table/Figure Heading"/>
    <w:basedOn w:val="Normal"/>
    <w:link w:val="ListParagraphChar"/>
    <w:uiPriority w:val="1"/>
    <w:qFormat/>
    <w:rsid w:val="00BA4164"/>
    <w:pPr>
      <w:ind w:left="720"/>
      <w:contextualSpacing/>
    </w:pPr>
    <w:rPr>
      <w:rFonts w:eastAsia="Times New Roman" w:cs="Times New Roman"/>
    </w:rPr>
  </w:style>
  <w:style w:type="character" w:customStyle="1" w:styleId="ListParagraphChar">
    <w:name w:val="List Paragraph Char"/>
    <w:aliases w:val="List_Paragraph Char,Multilevel para_II Char,List Paragraph1 Char,Akapit z listą BS Char,Bullet1 Char,Bullets Char,List Paragraph 1 Char,References Char,List Paragraph (numbered (a)) Char,IBL List Paragraph Char,title 3 Char"/>
    <w:link w:val="ListParagraph"/>
    <w:uiPriority w:val="34"/>
    <w:qFormat/>
    <w:locked/>
    <w:rsid w:val="00BA4164"/>
    <w:rPr>
      <w:rFonts w:ascii="Times New Roman" w:eastAsia="Times New Roman" w:hAnsi="Times New Roman" w:cs="Times New Roman"/>
      <w:sz w:val="24"/>
      <w:szCs w:val="24"/>
      <w:lang w:val="en-GB" w:eastAsia="en-GB"/>
    </w:rPr>
  </w:style>
  <w:style w:type="paragraph" w:styleId="Header">
    <w:name w:val="header"/>
    <w:basedOn w:val="Normal"/>
    <w:link w:val="HeaderChar"/>
    <w:uiPriority w:val="99"/>
    <w:unhideWhenUsed/>
    <w:rsid w:val="00BA4164"/>
    <w:pPr>
      <w:tabs>
        <w:tab w:val="center" w:pos="4680"/>
        <w:tab w:val="right" w:pos="9360"/>
      </w:tabs>
    </w:pPr>
  </w:style>
  <w:style w:type="character" w:customStyle="1" w:styleId="HeaderChar">
    <w:name w:val="Header Char"/>
    <w:basedOn w:val="DefaultParagraphFont"/>
    <w:link w:val="Header"/>
    <w:uiPriority w:val="99"/>
    <w:rsid w:val="00BA4164"/>
    <w:rPr>
      <w:rFonts w:ascii="Times New Roman" w:hAnsi="Times New Roman"/>
      <w:sz w:val="24"/>
      <w:szCs w:val="24"/>
      <w:lang w:val="en-GB" w:eastAsia="en-GB"/>
    </w:rPr>
  </w:style>
  <w:style w:type="paragraph" w:styleId="Footer">
    <w:name w:val="footer"/>
    <w:basedOn w:val="Normal"/>
    <w:link w:val="FooterChar"/>
    <w:uiPriority w:val="99"/>
    <w:unhideWhenUsed/>
    <w:rsid w:val="00BA4164"/>
    <w:pPr>
      <w:tabs>
        <w:tab w:val="center" w:pos="4680"/>
        <w:tab w:val="right" w:pos="9360"/>
      </w:tabs>
    </w:pPr>
  </w:style>
  <w:style w:type="character" w:customStyle="1" w:styleId="FooterChar">
    <w:name w:val="Footer Char"/>
    <w:basedOn w:val="DefaultParagraphFont"/>
    <w:link w:val="Footer"/>
    <w:uiPriority w:val="99"/>
    <w:rsid w:val="00BA4164"/>
    <w:rPr>
      <w:rFonts w:ascii="Times New Roman" w:hAnsi="Times New Roman"/>
      <w:sz w:val="24"/>
      <w:szCs w:val="24"/>
      <w:lang w:val="en-GB" w:eastAsia="en-GB"/>
    </w:rPr>
  </w:style>
  <w:style w:type="table" w:styleId="TableGrid">
    <w:name w:val="Table Grid"/>
    <w:basedOn w:val="TableNormal"/>
    <w:rsid w:val="00BA4164"/>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A4164"/>
    <w:pPr>
      <w:autoSpaceDE w:val="0"/>
      <w:autoSpaceDN w:val="0"/>
      <w:adjustRightInd w:val="0"/>
      <w:spacing w:after="0" w:line="240" w:lineRule="auto"/>
    </w:pPr>
    <w:rPr>
      <w:rFonts w:ascii="EUAlbertina" w:eastAsia="Times New Roman" w:hAnsi="EUAlbertina" w:cs="EUAlbertina"/>
      <w:color w:val="000000"/>
      <w:sz w:val="24"/>
      <w:szCs w:val="24"/>
      <w:lang w:val="en" w:eastAsia="ru-RU"/>
    </w:rPr>
  </w:style>
  <w:style w:type="paragraph" w:customStyle="1" w:styleId="tbl-norm">
    <w:name w:val="tbl-norm"/>
    <w:basedOn w:val="Normal"/>
    <w:rsid w:val="00BC7B0D"/>
    <w:pPr>
      <w:spacing w:before="100" w:beforeAutospacing="1" w:after="100" w:afterAutospacing="1"/>
    </w:pPr>
    <w:rPr>
      <w:rFonts w:eastAsia="Times New Roman" w:cs="Times New Roman"/>
      <w:lang w:val="en-US" w:eastAsia="en-US"/>
    </w:rPr>
  </w:style>
  <w:style w:type="paragraph" w:customStyle="1" w:styleId="hd-column">
    <w:name w:val="hd-column"/>
    <w:basedOn w:val="Normal"/>
    <w:rsid w:val="00BC7B0D"/>
    <w:pPr>
      <w:spacing w:before="100" w:beforeAutospacing="1" w:after="100" w:afterAutospacing="1"/>
    </w:pPr>
    <w:rPr>
      <w:rFonts w:eastAsia="Times New Roman" w:cs="Times New Roman"/>
      <w:lang w:val="en-US" w:eastAsia="en-US"/>
    </w:rPr>
  </w:style>
  <w:style w:type="character" w:customStyle="1" w:styleId="boldface">
    <w:name w:val="boldface"/>
    <w:basedOn w:val="DefaultParagraphFont"/>
    <w:rsid w:val="00BC7B0D"/>
  </w:style>
  <w:style w:type="paragraph" w:customStyle="1" w:styleId="TableParagraph">
    <w:name w:val="Table Paragraph"/>
    <w:basedOn w:val="Normal"/>
    <w:uiPriority w:val="1"/>
    <w:qFormat/>
    <w:rsid w:val="00C72825"/>
    <w:pPr>
      <w:widowControl w:val="0"/>
      <w:autoSpaceDE w:val="0"/>
      <w:autoSpaceDN w:val="0"/>
    </w:pPr>
    <w:rPr>
      <w:rFonts w:ascii="Cambria" w:eastAsia="Cambria" w:hAnsi="Cambria" w:cs="Cambria"/>
      <w:sz w:val="22"/>
      <w:szCs w:val="22"/>
      <w:lang w:val="ro-RO" w:eastAsia="en-US"/>
    </w:rPr>
  </w:style>
  <w:style w:type="character" w:customStyle="1" w:styleId="Heading1Char">
    <w:name w:val="Heading 1 Char"/>
    <w:basedOn w:val="DefaultParagraphFont"/>
    <w:link w:val="Heading1"/>
    <w:uiPriority w:val="1"/>
    <w:rsid w:val="006B2C66"/>
    <w:rPr>
      <w:rFonts w:ascii="Cambria" w:eastAsia="Cambria" w:hAnsi="Cambria" w:cs="Cambria"/>
      <w:b/>
      <w:bCs/>
      <w:sz w:val="19"/>
      <w:szCs w:val="19"/>
      <w:lang w:val="ro-RO"/>
    </w:rPr>
  </w:style>
  <w:style w:type="paragraph" w:styleId="BodyText">
    <w:name w:val="Body Text"/>
    <w:basedOn w:val="Normal"/>
    <w:link w:val="BodyTextChar"/>
    <w:uiPriority w:val="1"/>
    <w:qFormat/>
    <w:rsid w:val="006B2C66"/>
    <w:pPr>
      <w:widowControl w:val="0"/>
      <w:autoSpaceDE w:val="0"/>
      <w:autoSpaceDN w:val="0"/>
    </w:pPr>
    <w:rPr>
      <w:rFonts w:ascii="Cambria" w:eastAsia="Cambria" w:hAnsi="Cambria" w:cs="Cambria"/>
      <w:sz w:val="19"/>
      <w:szCs w:val="19"/>
      <w:lang w:val="ro-RO" w:eastAsia="en-US"/>
    </w:rPr>
  </w:style>
  <w:style w:type="character" w:customStyle="1" w:styleId="BodyTextChar">
    <w:name w:val="Body Text Char"/>
    <w:basedOn w:val="DefaultParagraphFont"/>
    <w:link w:val="BodyText"/>
    <w:uiPriority w:val="1"/>
    <w:rsid w:val="006B2C66"/>
    <w:rPr>
      <w:rFonts w:ascii="Cambria" w:eastAsia="Cambria" w:hAnsi="Cambria" w:cs="Cambria"/>
      <w:sz w:val="19"/>
      <w:szCs w:val="19"/>
      <w:lang w:val="ro-RO"/>
    </w:rPr>
  </w:style>
  <w:style w:type="paragraph" w:customStyle="1" w:styleId="tbl-left">
    <w:name w:val="tbl-left"/>
    <w:basedOn w:val="Normal"/>
    <w:rsid w:val="00BE6FB4"/>
    <w:pPr>
      <w:spacing w:before="100" w:beforeAutospacing="1" w:after="100" w:afterAutospacing="1"/>
    </w:pPr>
    <w:rPr>
      <w:rFonts w:eastAsia="Times New Roman" w:cs="Times New Roman"/>
      <w:lang w:val="en-US" w:eastAsia="en-US"/>
    </w:rPr>
  </w:style>
  <w:style w:type="character" w:customStyle="1" w:styleId="italics">
    <w:name w:val="italics"/>
    <w:basedOn w:val="DefaultParagraphFont"/>
    <w:rsid w:val="00BE6FB4"/>
  </w:style>
  <w:style w:type="character" w:customStyle="1" w:styleId="subscript">
    <w:name w:val="subscript"/>
    <w:basedOn w:val="DefaultParagraphFont"/>
    <w:rsid w:val="00BE6FB4"/>
  </w:style>
  <w:style w:type="character" w:styleId="PlaceholderText">
    <w:name w:val="Placeholder Text"/>
    <w:basedOn w:val="DefaultParagraphFont"/>
    <w:uiPriority w:val="99"/>
    <w:semiHidden/>
    <w:rsid w:val="000E025C"/>
    <w:rPr>
      <w:color w:val="808080"/>
    </w:rPr>
  </w:style>
  <w:style w:type="paragraph" w:customStyle="1" w:styleId="tbl-right">
    <w:name w:val="tbl-right"/>
    <w:basedOn w:val="Normal"/>
    <w:rsid w:val="007C248C"/>
    <w:pPr>
      <w:spacing w:before="100" w:beforeAutospacing="1" w:after="100" w:afterAutospacing="1"/>
    </w:pPr>
    <w:rPr>
      <w:rFonts w:eastAsia="Times New Roman" w:cs="Times New Roman"/>
      <w:lang w:val="en-US" w:eastAsia="en-US"/>
    </w:rPr>
  </w:style>
  <w:style w:type="character" w:styleId="Hyperlink">
    <w:name w:val="Hyperlink"/>
    <w:basedOn w:val="DefaultParagraphFont"/>
    <w:uiPriority w:val="99"/>
    <w:semiHidden/>
    <w:unhideWhenUsed/>
    <w:rsid w:val="005E29A4"/>
    <w:rPr>
      <w:color w:val="0000FF"/>
      <w:u w:val="single"/>
    </w:rPr>
  </w:style>
  <w:style w:type="character" w:customStyle="1" w:styleId="superscript">
    <w:name w:val="superscript"/>
    <w:basedOn w:val="DefaultParagraphFont"/>
    <w:rsid w:val="005E29A4"/>
  </w:style>
  <w:style w:type="paragraph" w:customStyle="1" w:styleId="tbl-centered">
    <w:name w:val="tbl-centered"/>
    <w:basedOn w:val="Normal"/>
    <w:rsid w:val="005E29A4"/>
    <w:pPr>
      <w:spacing w:before="100" w:beforeAutospacing="1" w:after="100" w:afterAutospacing="1"/>
    </w:pPr>
    <w:rPr>
      <w:rFonts w:eastAsia="Times New Roman" w:cs="Times New Roman"/>
      <w:lang w:val="en-US" w:eastAsia="en-US"/>
    </w:rPr>
  </w:style>
  <w:style w:type="paragraph" w:customStyle="1" w:styleId="title-table">
    <w:name w:val="title-table"/>
    <w:basedOn w:val="Normal"/>
    <w:rsid w:val="002D4388"/>
    <w:pPr>
      <w:spacing w:before="100" w:beforeAutospacing="1" w:after="100" w:afterAutospacing="1"/>
    </w:pPr>
    <w:rPr>
      <w:rFonts w:eastAsia="Times New Roman" w:cs="Times New Roman"/>
      <w:lang w:val="en-US" w:eastAsia="en-US"/>
    </w:rPr>
  </w:style>
  <w:style w:type="character" w:customStyle="1" w:styleId="Heading4Char">
    <w:name w:val="Heading 4 Char"/>
    <w:basedOn w:val="DefaultParagraphFont"/>
    <w:link w:val="Heading4"/>
    <w:uiPriority w:val="9"/>
    <w:semiHidden/>
    <w:rsid w:val="00B87D43"/>
    <w:rPr>
      <w:rFonts w:asciiTheme="majorHAnsi" w:eastAsiaTheme="majorEastAsia" w:hAnsiTheme="majorHAnsi" w:cstheme="majorBidi"/>
      <w:i/>
      <w:iCs/>
      <w:color w:val="2E74B5" w:themeColor="accent1" w:themeShade="BF"/>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0110105">
      <w:bodyDiv w:val="1"/>
      <w:marLeft w:val="0"/>
      <w:marRight w:val="0"/>
      <w:marTop w:val="0"/>
      <w:marBottom w:val="0"/>
      <w:divBdr>
        <w:top w:val="none" w:sz="0" w:space="0" w:color="auto"/>
        <w:left w:val="none" w:sz="0" w:space="0" w:color="auto"/>
        <w:bottom w:val="none" w:sz="0" w:space="0" w:color="auto"/>
        <w:right w:val="none" w:sz="0" w:space="0" w:color="auto"/>
      </w:divBdr>
    </w:div>
    <w:div w:id="305621190">
      <w:bodyDiv w:val="1"/>
      <w:marLeft w:val="0"/>
      <w:marRight w:val="0"/>
      <w:marTop w:val="0"/>
      <w:marBottom w:val="0"/>
      <w:divBdr>
        <w:top w:val="none" w:sz="0" w:space="0" w:color="auto"/>
        <w:left w:val="none" w:sz="0" w:space="0" w:color="auto"/>
        <w:bottom w:val="none" w:sz="0" w:space="0" w:color="auto"/>
        <w:right w:val="none" w:sz="0" w:space="0" w:color="auto"/>
      </w:divBdr>
      <w:divsChild>
        <w:div w:id="1654946070">
          <w:marLeft w:val="240"/>
          <w:marRight w:val="0"/>
          <w:marTop w:val="0"/>
          <w:marBottom w:val="0"/>
          <w:divBdr>
            <w:top w:val="none" w:sz="0" w:space="0" w:color="auto"/>
            <w:left w:val="none" w:sz="0" w:space="0" w:color="auto"/>
            <w:bottom w:val="none" w:sz="0" w:space="0" w:color="auto"/>
            <w:right w:val="none" w:sz="0" w:space="0" w:color="auto"/>
          </w:divBdr>
        </w:div>
        <w:div w:id="2052682850">
          <w:marLeft w:val="240"/>
          <w:marRight w:val="0"/>
          <w:marTop w:val="0"/>
          <w:marBottom w:val="0"/>
          <w:divBdr>
            <w:top w:val="none" w:sz="0" w:space="0" w:color="auto"/>
            <w:left w:val="none" w:sz="0" w:space="0" w:color="auto"/>
            <w:bottom w:val="none" w:sz="0" w:space="0" w:color="auto"/>
            <w:right w:val="none" w:sz="0" w:space="0" w:color="auto"/>
          </w:divBdr>
        </w:div>
        <w:div w:id="199442822">
          <w:marLeft w:val="240"/>
          <w:marRight w:val="0"/>
          <w:marTop w:val="0"/>
          <w:marBottom w:val="0"/>
          <w:divBdr>
            <w:top w:val="none" w:sz="0" w:space="0" w:color="auto"/>
            <w:left w:val="none" w:sz="0" w:space="0" w:color="auto"/>
            <w:bottom w:val="none" w:sz="0" w:space="0" w:color="auto"/>
            <w:right w:val="none" w:sz="0" w:space="0" w:color="auto"/>
          </w:divBdr>
        </w:div>
        <w:div w:id="1087269622">
          <w:marLeft w:val="240"/>
          <w:marRight w:val="0"/>
          <w:marTop w:val="0"/>
          <w:marBottom w:val="0"/>
          <w:divBdr>
            <w:top w:val="none" w:sz="0" w:space="0" w:color="auto"/>
            <w:left w:val="none" w:sz="0" w:space="0" w:color="auto"/>
            <w:bottom w:val="none" w:sz="0" w:space="0" w:color="auto"/>
            <w:right w:val="none" w:sz="0" w:space="0" w:color="auto"/>
          </w:divBdr>
        </w:div>
        <w:div w:id="2049716957">
          <w:marLeft w:val="240"/>
          <w:marRight w:val="0"/>
          <w:marTop w:val="0"/>
          <w:marBottom w:val="0"/>
          <w:divBdr>
            <w:top w:val="none" w:sz="0" w:space="0" w:color="auto"/>
            <w:left w:val="none" w:sz="0" w:space="0" w:color="auto"/>
            <w:bottom w:val="none" w:sz="0" w:space="0" w:color="auto"/>
            <w:right w:val="none" w:sz="0" w:space="0" w:color="auto"/>
          </w:divBdr>
        </w:div>
        <w:div w:id="1771924394">
          <w:marLeft w:val="240"/>
          <w:marRight w:val="0"/>
          <w:marTop w:val="0"/>
          <w:marBottom w:val="0"/>
          <w:divBdr>
            <w:top w:val="none" w:sz="0" w:space="0" w:color="auto"/>
            <w:left w:val="none" w:sz="0" w:space="0" w:color="auto"/>
            <w:bottom w:val="none" w:sz="0" w:space="0" w:color="auto"/>
            <w:right w:val="none" w:sz="0" w:space="0" w:color="auto"/>
          </w:divBdr>
        </w:div>
      </w:divsChild>
    </w:div>
    <w:div w:id="629097493">
      <w:bodyDiv w:val="1"/>
      <w:marLeft w:val="0"/>
      <w:marRight w:val="0"/>
      <w:marTop w:val="0"/>
      <w:marBottom w:val="0"/>
      <w:divBdr>
        <w:top w:val="none" w:sz="0" w:space="0" w:color="auto"/>
        <w:left w:val="none" w:sz="0" w:space="0" w:color="auto"/>
        <w:bottom w:val="none" w:sz="0" w:space="0" w:color="auto"/>
        <w:right w:val="none" w:sz="0" w:space="0" w:color="auto"/>
      </w:divBdr>
      <w:divsChild>
        <w:div w:id="349527032">
          <w:marLeft w:val="480"/>
          <w:marRight w:val="0"/>
          <w:marTop w:val="0"/>
          <w:marBottom w:val="0"/>
          <w:divBdr>
            <w:top w:val="none" w:sz="0" w:space="0" w:color="auto"/>
            <w:left w:val="none" w:sz="0" w:space="0" w:color="auto"/>
            <w:bottom w:val="none" w:sz="0" w:space="0" w:color="auto"/>
            <w:right w:val="none" w:sz="0" w:space="0" w:color="auto"/>
          </w:divBdr>
        </w:div>
        <w:div w:id="1797674596">
          <w:marLeft w:val="480"/>
          <w:marRight w:val="0"/>
          <w:marTop w:val="0"/>
          <w:marBottom w:val="0"/>
          <w:divBdr>
            <w:top w:val="none" w:sz="0" w:space="0" w:color="auto"/>
            <w:left w:val="none" w:sz="0" w:space="0" w:color="auto"/>
            <w:bottom w:val="none" w:sz="0" w:space="0" w:color="auto"/>
            <w:right w:val="none" w:sz="0" w:space="0" w:color="auto"/>
          </w:divBdr>
        </w:div>
        <w:div w:id="1553225816">
          <w:marLeft w:val="600"/>
          <w:marRight w:val="0"/>
          <w:marTop w:val="0"/>
          <w:marBottom w:val="0"/>
          <w:divBdr>
            <w:top w:val="none" w:sz="0" w:space="0" w:color="auto"/>
            <w:left w:val="none" w:sz="0" w:space="0" w:color="auto"/>
            <w:bottom w:val="none" w:sz="0" w:space="0" w:color="auto"/>
            <w:right w:val="none" w:sz="0" w:space="0" w:color="auto"/>
          </w:divBdr>
        </w:div>
        <w:div w:id="1449425253">
          <w:marLeft w:val="600"/>
          <w:marRight w:val="0"/>
          <w:marTop w:val="0"/>
          <w:marBottom w:val="0"/>
          <w:divBdr>
            <w:top w:val="none" w:sz="0" w:space="0" w:color="auto"/>
            <w:left w:val="none" w:sz="0" w:space="0" w:color="auto"/>
            <w:bottom w:val="none" w:sz="0" w:space="0" w:color="auto"/>
            <w:right w:val="none" w:sz="0" w:space="0" w:color="auto"/>
          </w:divBdr>
        </w:div>
        <w:div w:id="871724561">
          <w:marLeft w:val="480"/>
          <w:marRight w:val="0"/>
          <w:marTop w:val="0"/>
          <w:marBottom w:val="0"/>
          <w:divBdr>
            <w:top w:val="none" w:sz="0" w:space="0" w:color="auto"/>
            <w:left w:val="none" w:sz="0" w:space="0" w:color="auto"/>
            <w:bottom w:val="none" w:sz="0" w:space="0" w:color="auto"/>
            <w:right w:val="none" w:sz="0" w:space="0" w:color="auto"/>
          </w:divBdr>
        </w:div>
        <w:div w:id="424493907">
          <w:marLeft w:val="600"/>
          <w:marRight w:val="0"/>
          <w:marTop w:val="0"/>
          <w:marBottom w:val="0"/>
          <w:divBdr>
            <w:top w:val="none" w:sz="0" w:space="0" w:color="auto"/>
            <w:left w:val="none" w:sz="0" w:space="0" w:color="auto"/>
            <w:bottom w:val="none" w:sz="0" w:space="0" w:color="auto"/>
            <w:right w:val="none" w:sz="0" w:space="0" w:color="auto"/>
          </w:divBdr>
        </w:div>
        <w:div w:id="1924293289">
          <w:marLeft w:val="600"/>
          <w:marRight w:val="0"/>
          <w:marTop w:val="0"/>
          <w:marBottom w:val="0"/>
          <w:divBdr>
            <w:top w:val="none" w:sz="0" w:space="0" w:color="auto"/>
            <w:left w:val="none" w:sz="0" w:space="0" w:color="auto"/>
            <w:bottom w:val="none" w:sz="0" w:space="0" w:color="auto"/>
            <w:right w:val="none" w:sz="0" w:space="0" w:color="auto"/>
          </w:divBdr>
        </w:div>
        <w:div w:id="66734388">
          <w:marLeft w:val="480"/>
          <w:marRight w:val="0"/>
          <w:marTop w:val="0"/>
          <w:marBottom w:val="0"/>
          <w:divBdr>
            <w:top w:val="none" w:sz="0" w:space="0" w:color="auto"/>
            <w:left w:val="none" w:sz="0" w:space="0" w:color="auto"/>
            <w:bottom w:val="none" w:sz="0" w:space="0" w:color="auto"/>
            <w:right w:val="none" w:sz="0" w:space="0" w:color="auto"/>
          </w:divBdr>
        </w:div>
        <w:div w:id="1759909063">
          <w:marLeft w:val="600"/>
          <w:marRight w:val="0"/>
          <w:marTop w:val="0"/>
          <w:marBottom w:val="0"/>
          <w:divBdr>
            <w:top w:val="none" w:sz="0" w:space="0" w:color="auto"/>
            <w:left w:val="none" w:sz="0" w:space="0" w:color="auto"/>
            <w:bottom w:val="none" w:sz="0" w:space="0" w:color="auto"/>
            <w:right w:val="none" w:sz="0" w:space="0" w:color="auto"/>
          </w:divBdr>
        </w:div>
      </w:divsChild>
    </w:div>
    <w:div w:id="846485377">
      <w:bodyDiv w:val="1"/>
      <w:marLeft w:val="0"/>
      <w:marRight w:val="0"/>
      <w:marTop w:val="0"/>
      <w:marBottom w:val="0"/>
      <w:divBdr>
        <w:top w:val="none" w:sz="0" w:space="0" w:color="auto"/>
        <w:left w:val="none" w:sz="0" w:space="0" w:color="auto"/>
        <w:bottom w:val="none" w:sz="0" w:space="0" w:color="auto"/>
        <w:right w:val="none" w:sz="0" w:space="0" w:color="auto"/>
      </w:divBdr>
      <w:divsChild>
        <w:div w:id="2130053555">
          <w:marLeft w:val="600"/>
          <w:marRight w:val="0"/>
          <w:marTop w:val="0"/>
          <w:marBottom w:val="0"/>
          <w:divBdr>
            <w:top w:val="none" w:sz="0" w:space="0" w:color="auto"/>
            <w:left w:val="none" w:sz="0" w:space="0" w:color="auto"/>
            <w:bottom w:val="none" w:sz="0" w:space="0" w:color="auto"/>
            <w:right w:val="none" w:sz="0" w:space="0" w:color="auto"/>
          </w:divBdr>
        </w:div>
      </w:divsChild>
    </w:div>
    <w:div w:id="995767068">
      <w:bodyDiv w:val="1"/>
      <w:marLeft w:val="0"/>
      <w:marRight w:val="0"/>
      <w:marTop w:val="0"/>
      <w:marBottom w:val="0"/>
      <w:divBdr>
        <w:top w:val="none" w:sz="0" w:space="0" w:color="auto"/>
        <w:left w:val="none" w:sz="0" w:space="0" w:color="auto"/>
        <w:bottom w:val="none" w:sz="0" w:space="0" w:color="auto"/>
        <w:right w:val="none" w:sz="0" w:space="0" w:color="auto"/>
      </w:divBdr>
    </w:div>
    <w:div w:id="1189488157">
      <w:bodyDiv w:val="1"/>
      <w:marLeft w:val="0"/>
      <w:marRight w:val="0"/>
      <w:marTop w:val="0"/>
      <w:marBottom w:val="0"/>
      <w:divBdr>
        <w:top w:val="none" w:sz="0" w:space="0" w:color="auto"/>
        <w:left w:val="none" w:sz="0" w:space="0" w:color="auto"/>
        <w:bottom w:val="none" w:sz="0" w:space="0" w:color="auto"/>
        <w:right w:val="none" w:sz="0" w:space="0" w:color="auto"/>
      </w:divBdr>
      <w:divsChild>
        <w:div w:id="349448932">
          <w:marLeft w:val="600"/>
          <w:marRight w:val="0"/>
          <w:marTop w:val="0"/>
          <w:marBottom w:val="0"/>
          <w:divBdr>
            <w:top w:val="none" w:sz="0" w:space="0" w:color="auto"/>
            <w:left w:val="none" w:sz="0" w:space="0" w:color="auto"/>
            <w:bottom w:val="none" w:sz="0" w:space="0" w:color="auto"/>
            <w:right w:val="none" w:sz="0" w:space="0" w:color="auto"/>
          </w:divBdr>
        </w:div>
        <w:div w:id="2084182340">
          <w:marLeft w:val="240"/>
          <w:marRight w:val="0"/>
          <w:marTop w:val="0"/>
          <w:marBottom w:val="0"/>
          <w:divBdr>
            <w:top w:val="none" w:sz="0" w:space="0" w:color="auto"/>
            <w:left w:val="none" w:sz="0" w:space="0" w:color="auto"/>
            <w:bottom w:val="none" w:sz="0" w:space="0" w:color="auto"/>
            <w:right w:val="none" w:sz="0" w:space="0" w:color="auto"/>
          </w:divBdr>
        </w:div>
      </w:divsChild>
    </w:div>
    <w:div w:id="1285621413">
      <w:bodyDiv w:val="1"/>
      <w:marLeft w:val="0"/>
      <w:marRight w:val="0"/>
      <w:marTop w:val="0"/>
      <w:marBottom w:val="0"/>
      <w:divBdr>
        <w:top w:val="none" w:sz="0" w:space="0" w:color="auto"/>
        <w:left w:val="none" w:sz="0" w:space="0" w:color="auto"/>
        <w:bottom w:val="none" w:sz="0" w:space="0" w:color="auto"/>
        <w:right w:val="none" w:sz="0" w:space="0" w:color="auto"/>
      </w:divBdr>
      <w:divsChild>
        <w:div w:id="151719148">
          <w:marLeft w:val="600"/>
          <w:marRight w:val="0"/>
          <w:marTop w:val="0"/>
          <w:marBottom w:val="0"/>
          <w:divBdr>
            <w:top w:val="none" w:sz="0" w:space="0" w:color="auto"/>
            <w:left w:val="none" w:sz="0" w:space="0" w:color="auto"/>
            <w:bottom w:val="none" w:sz="0" w:space="0" w:color="auto"/>
            <w:right w:val="none" w:sz="0" w:space="0" w:color="auto"/>
          </w:divBdr>
        </w:div>
      </w:divsChild>
    </w:div>
    <w:div w:id="2005429002">
      <w:bodyDiv w:val="1"/>
      <w:marLeft w:val="0"/>
      <w:marRight w:val="0"/>
      <w:marTop w:val="0"/>
      <w:marBottom w:val="0"/>
      <w:divBdr>
        <w:top w:val="none" w:sz="0" w:space="0" w:color="auto"/>
        <w:left w:val="none" w:sz="0" w:space="0" w:color="auto"/>
        <w:bottom w:val="none" w:sz="0" w:space="0" w:color="auto"/>
        <w:right w:val="none" w:sz="0" w:space="0" w:color="auto"/>
      </w:divBdr>
    </w:div>
    <w:div w:id="2080900083">
      <w:bodyDiv w:val="1"/>
      <w:marLeft w:val="0"/>
      <w:marRight w:val="0"/>
      <w:marTop w:val="0"/>
      <w:marBottom w:val="0"/>
      <w:divBdr>
        <w:top w:val="none" w:sz="0" w:space="0" w:color="auto"/>
        <w:left w:val="none" w:sz="0" w:space="0" w:color="auto"/>
        <w:bottom w:val="none" w:sz="0" w:space="0" w:color="auto"/>
        <w:right w:val="none" w:sz="0" w:space="0" w:color="auto"/>
      </w:divBdr>
      <w:divsChild>
        <w:div w:id="736561009">
          <w:marLeft w:val="60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391</TotalTime>
  <Pages>21</Pages>
  <Words>6075</Words>
  <Characters>35241</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41234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Irina Rotari</dc:creator>
  <cp:keywords/>
  <dc:description/>
  <cp:lastModifiedBy>Denis TUMURUC (ECS/M)</cp:lastModifiedBy>
  <cp:revision>94</cp:revision>
  <dcterms:created xsi:type="dcterms:W3CDTF">2024-05-28T07:30:00Z</dcterms:created>
  <dcterms:modified xsi:type="dcterms:W3CDTF">2024-11-21T09:41:00Z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dd85fb57e57e2a8ab6bf8dd4844cafe0edad1aca4b5fd4359b8ed734a4e0e2b4</vt:lpwstr>
  </property>
</Properties>
</file>